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560" w:lineRule="exact"/>
        <w:rPr>
          <w:rFonts w:ascii="黑体" w:hAnsi="黑体" w:eastAsia="黑体" w:cs="方正小标宋简体"/>
          <w:bCs/>
          <w:color w:val="000000"/>
          <w:kern w:val="0"/>
          <w:sz w:val="32"/>
          <w:szCs w:val="32"/>
        </w:rPr>
      </w:pPr>
      <w:bookmarkStart w:id="0" w:name="_GoBack"/>
      <w:bookmarkEnd w:id="0"/>
      <w:r>
        <w:rPr>
          <w:rFonts w:hint="eastAsia" w:ascii="黑体" w:hAnsi="黑体" w:eastAsia="黑体" w:cs="方正小标宋简体"/>
          <w:bCs/>
          <w:color w:val="000000"/>
          <w:kern w:val="0"/>
          <w:sz w:val="32"/>
          <w:szCs w:val="32"/>
        </w:rPr>
        <w:t>附件1</w:t>
      </w:r>
    </w:p>
    <w:p>
      <w:pPr>
        <w:adjustRightInd w:val="0"/>
        <w:snapToGrid w:val="0"/>
        <w:spacing w:line="560" w:lineRule="exact"/>
        <w:rPr>
          <w:rFonts w:hint="eastAsia" w:ascii="方正小标宋简体" w:hAnsi="宋体" w:eastAsia="方正小标宋简体"/>
          <w:b/>
          <w:bCs/>
          <w:color w:val="000000"/>
          <w:kern w:val="0"/>
          <w:sz w:val="32"/>
          <w:szCs w:val="32"/>
        </w:rPr>
      </w:pPr>
      <w:r>
        <w:rPr>
          <w:rFonts w:hint="eastAsia" w:ascii="方正小标宋简体" w:hAnsi="宋体" w:eastAsia="方正小标宋简体"/>
          <w:b/>
          <w:bCs/>
          <w:color w:val="000000"/>
          <w:kern w:val="0"/>
          <w:sz w:val="44"/>
          <w:szCs w:val="44"/>
        </w:rPr>
        <w:t xml:space="preserve"> </w:t>
      </w:r>
    </w:p>
    <w:p>
      <w:pPr>
        <w:pStyle w:val="2"/>
        <w:rPr>
          <w:rFonts w:hint="eastAsia"/>
          <w:kern w:val="0"/>
        </w:rPr>
      </w:pPr>
      <w:r>
        <w:rPr>
          <w:rFonts w:hint="eastAsia"/>
          <w:kern w:val="0"/>
        </w:rPr>
        <w:t>深圳市企业技术中心认定(考核)管理办法</w:t>
      </w:r>
    </w:p>
    <w:p>
      <w:pPr>
        <w:adjustRightInd w:val="0"/>
        <w:snapToGrid w:val="0"/>
        <w:spacing w:line="560" w:lineRule="exact"/>
        <w:jc w:val="center"/>
        <w:rPr>
          <w:rFonts w:hint="eastAsia" w:ascii="楷体" w:hAnsi="楷体" w:eastAsia="楷体"/>
          <w:b/>
          <w:bCs/>
          <w:color w:val="000000"/>
          <w:kern w:val="0"/>
          <w:sz w:val="32"/>
          <w:szCs w:val="32"/>
        </w:rPr>
      </w:pPr>
      <w:r>
        <w:rPr>
          <w:rFonts w:hint="eastAsia" w:ascii="楷体" w:hAnsi="楷体" w:eastAsia="楷体"/>
          <w:b/>
          <w:bCs/>
          <w:color w:val="000000"/>
          <w:kern w:val="0"/>
          <w:sz w:val="32"/>
          <w:szCs w:val="32"/>
        </w:rPr>
        <w:t>(征求意见稿)</w:t>
      </w:r>
    </w:p>
    <w:p>
      <w:pPr>
        <w:adjustRightInd w:val="0"/>
        <w:snapToGrid w:val="0"/>
        <w:spacing w:line="560" w:lineRule="exact"/>
        <w:ind w:left="960" w:hanging="964" w:hangingChars="300"/>
        <w:jc w:val="center"/>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 xml:space="preserve"> </w:t>
      </w:r>
    </w:p>
    <w:p>
      <w:pPr>
        <w:adjustRightInd w:val="0"/>
        <w:snapToGrid w:val="0"/>
        <w:spacing w:line="560" w:lineRule="exact"/>
        <w:jc w:val="center"/>
        <w:rPr>
          <w:rFonts w:hint="eastAsia" w:ascii="仿宋_GB2312" w:hAnsi="宋体" w:eastAsia="仿宋_GB2312"/>
          <w:b/>
          <w:bCs/>
          <w:color w:val="000000"/>
          <w:kern w:val="0"/>
          <w:sz w:val="32"/>
          <w:szCs w:val="32"/>
        </w:rPr>
      </w:pPr>
      <w:r>
        <w:rPr>
          <w:rFonts w:hint="eastAsia" w:ascii="黑体" w:hAnsi="黑体" w:eastAsia="黑体"/>
          <w:b/>
          <w:bCs/>
          <w:color w:val="000000"/>
          <w:kern w:val="0"/>
          <w:sz w:val="32"/>
          <w:szCs w:val="32"/>
        </w:rPr>
        <w:t>第一章  总则</w:t>
      </w:r>
    </w:p>
    <w:p>
      <w:pPr>
        <w:adjustRightInd w:val="0"/>
        <w:snapToGrid w:val="0"/>
        <w:spacing w:line="560" w:lineRule="exact"/>
        <w:ind w:firstLine="643" w:firstLineChars="200"/>
        <w:rPr>
          <w:rFonts w:hint="eastAsia" w:ascii="仿宋_GB2312" w:hAnsi="宋体" w:eastAsia="仿宋_GB2312"/>
          <w:color w:val="000000"/>
          <w:sz w:val="32"/>
          <w:szCs w:val="32"/>
        </w:rPr>
      </w:pPr>
      <w:r>
        <w:rPr>
          <w:rFonts w:hint="eastAsia" w:ascii="楷体" w:hAnsi="楷体" w:eastAsia="楷体"/>
          <w:b/>
          <w:bCs/>
          <w:color w:val="000000"/>
          <w:kern w:val="0"/>
          <w:sz w:val="32"/>
          <w:szCs w:val="32"/>
        </w:rPr>
        <w:t xml:space="preserve">第一条 </w:t>
      </w:r>
      <w:r>
        <w:rPr>
          <w:rFonts w:hint="eastAsia" w:ascii="仿宋_GB2312" w:hAnsi="宋体" w:eastAsia="仿宋_GB2312" w:cs="宋体"/>
          <w:kern w:val="0"/>
          <w:sz w:val="32"/>
          <w:szCs w:val="32"/>
        </w:rPr>
        <w:t>为深入实施创新驱动发展战略，</w:t>
      </w:r>
      <w:r>
        <w:rPr>
          <w:rFonts w:hint="eastAsia" w:ascii="仿宋_GB2312" w:hAnsi="宋体" w:eastAsia="仿宋_GB2312"/>
          <w:color w:val="000000"/>
          <w:sz w:val="32"/>
          <w:szCs w:val="32"/>
        </w:rPr>
        <w:t>强化企业技术创新主体地位，充分发挥企业技术研发与创新机构在技术创新体系中的核心作用，进一步规范深圳市企业技术中心（简称“企业技术中心”）的认定(考核)管理工作，根据国家和省企业技术中心认定管理办法、《深圳市人民政府印发关于推动制造业高质量发展坚定不移打造制造强市若干措施的通知》（深府规</w:t>
      </w:r>
      <w:r>
        <w:rPr>
          <w:rFonts w:hint="eastAsia" w:ascii="仿宋_GB2312" w:eastAsia="仿宋_GB2312"/>
          <w:color w:val="000000"/>
          <w:sz w:val="32"/>
          <w:szCs w:val="32"/>
        </w:rPr>
        <w:t>〔2021〕1号，</w:t>
      </w:r>
      <w:r>
        <w:rPr>
          <w:rFonts w:hint="eastAsia" w:ascii="仿宋_GB2312" w:eastAsia="仿宋_GB2312"/>
          <w:sz w:val="32"/>
          <w:szCs w:val="32"/>
        </w:rPr>
        <w:t>以下简称《若干措施》</w:t>
      </w:r>
      <w:r>
        <w:rPr>
          <w:rFonts w:hint="eastAsia" w:ascii="仿宋_GB2312" w:hAnsi="宋体" w:eastAsia="仿宋_GB2312"/>
          <w:color w:val="000000"/>
          <w:sz w:val="32"/>
          <w:szCs w:val="32"/>
        </w:rPr>
        <w:t>）等规定，制定本办法。</w:t>
      </w:r>
    </w:p>
    <w:p>
      <w:pPr>
        <w:adjustRightInd w:val="0"/>
        <w:snapToGrid w:val="0"/>
        <w:spacing w:line="560" w:lineRule="exact"/>
        <w:ind w:firstLine="643" w:firstLineChars="200"/>
        <w:rPr>
          <w:rFonts w:hint="eastAsia" w:ascii="仿宋_GB2312" w:hAnsi="宋体" w:eastAsia="仿宋_GB2312"/>
          <w:color w:val="000000"/>
          <w:sz w:val="32"/>
          <w:szCs w:val="32"/>
        </w:rPr>
      </w:pPr>
      <w:r>
        <w:rPr>
          <w:rFonts w:hint="eastAsia" w:ascii="楷体" w:hAnsi="楷体" w:eastAsia="楷体"/>
          <w:b/>
          <w:bCs/>
          <w:color w:val="000000"/>
          <w:kern w:val="0"/>
          <w:sz w:val="32"/>
          <w:szCs w:val="32"/>
        </w:rPr>
        <w:t xml:space="preserve">第二条 </w:t>
      </w:r>
      <w:r>
        <w:rPr>
          <w:rFonts w:hint="eastAsia" w:ascii="仿宋_GB2312" w:hAnsi="宋体" w:eastAsia="仿宋_GB2312"/>
          <w:color w:val="000000"/>
          <w:sz w:val="32"/>
          <w:szCs w:val="32"/>
        </w:rPr>
        <w:t>本办法所称企业技术中心，是指企业为</w:t>
      </w:r>
      <w:r>
        <w:rPr>
          <w:rFonts w:hint="eastAsia" w:ascii="仿宋_GB2312" w:hAnsi="宋体" w:eastAsia="仿宋_GB2312" w:cs="宋体"/>
          <w:kern w:val="0"/>
          <w:sz w:val="32"/>
          <w:szCs w:val="32"/>
        </w:rPr>
        <w:t>实施创新驱动发展战略</w:t>
      </w:r>
      <w:r>
        <w:rPr>
          <w:rFonts w:hint="eastAsia" w:ascii="仿宋_GB2312" w:hAnsi="宋体" w:eastAsia="仿宋_GB2312"/>
          <w:color w:val="000000"/>
          <w:sz w:val="32"/>
          <w:szCs w:val="32"/>
        </w:rPr>
        <w:t>需要设立的，以统筹负责企业技术创新发展规划、新产品新技术研发、知识产权创造运用、技术标准体系建设、创新人才凝聚培养、创新网络构建协同为主要职责，全面推进企业实施技术创新工程的技术研发与创新机构。</w:t>
      </w:r>
    </w:p>
    <w:p>
      <w:pPr>
        <w:adjustRightInd w:val="0"/>
        <w:snapToGrid w:val="0"/>
        <w:spacing w:line="560" w:lineRule="exact"/>
        <w:ind w:firstLine="630" w:firstLineChars="196"/>
        <w:rPr>
          <w:rFonts w:hint="eastAsia" w:ascii="仿宋_GB2312" w:hAnsi="宋体" w:eastAsia="仿宋_GB2312"/>
          <w:color w:val="000000"/>
          <w:sz w:val="32"/>
          <w:szCs w:val="32"/>
        </w:rPr>
      </w:pPr>
      <w:r>
        <w:rPr>
          <w:rFonts w:hint="eastAsia" w:ascii="楷体" w:hAnsi="楷体" w:eastAsia="楷体"/>
          <w:b/>
          <w:bCs/>
          <w:color w:val="000000"/>
          <w:kern w:val="0"/>
          <w:sz w:val="32"/>
          <w:szCs w:val="32"/>
        </w:rPr>
        <w:t xml:space="preserve">第三条 </w:t>
      </w:r>
      <w:r>
        <w:rPr>
          <w:rFonts w:hint="eastAsia" w:ascii="仿宋_GB2312" w:hAnsi="宋体" w:eastAsia="仿宋_GB2312"/>
          <w:color w:val="000000"/>
          <w:sz w:val="32"/>
          <w:szCs w:val="32"/>
        </w:rPr>
        <w:t>深圳市政府鼓励和支持企业建立技术研发与创新机构；对研发能力强、创新机制好、引领示范作用大、符合本办法规定条件标准的技术研发与创新机构予以认定为企业技术中心，给予专项政策支持；实现充分发挥企业技术创新主体作用，建立健全技术创新体制机制，引导带动产业技术进步和创新能力提高的政策目标。</w:t>
      </w:r>
    </w:p>
    <w:p>
      <w:pPr>
        <w:adjustRightInd w:val="0"/>
        <w:snapToGrid w:val="0"/>
        <w:spacing w:line="560" w:lineRule="exact"/>
        <w:ind w:firstLine="643" w:firstLineChars="200"/>
        <w:rPr>
          <w:rFonts w:hint="eastAsia" w:ascii="仿宋_GB2312" w:hAnsi="宋体" w:eastAsia="仿宋_GB2312"/>
          <w:b/>
          <w:bCs/>
          <w:color w:val="000000"/>
          <w:kern w:val="0"/>
          <w:sz w:val="32"/>
          <w:szCs w:val="32"/>
        </w:rPr>
      </w:pPr>
      <w:r>
        <w:rPr>
          <w:rFonts w:hint="eastAsia" w:ascii="楷体" w:hAnsi="楷体" w:eastAsia="楷体"/>
          <w:b/>
          <w:bCs/>
          <w:color w:val="000000"/>
          <w:kern w:val="0"/>
          <w:sz w:val="32"/>
          <w:szCs w:val="32"/>
        </w:rPr>
        <w:t xml:space="preserve">第四条 </w:t>
      </w:r>
      <w:r>
        <w:rPr>
          <w:rFonts w:hint="eastAsia" w:ascii="仿宋_GB2312" w:eastAsia="仿宋_GB2312"/>
          <w:sz w:val="32"/>
          <w:szCs w:val="32"/>
        </w:rPr>
        <w:t>企业技术中心的认定，遵循企业自主申请、客观定性、量化评价、突出成效、择优认定和公开、公平、公正原则。</w:t>
      </w:r>
    </w:p>
    <w:p>
      <w:pPr>
        <w:adjustRightInd w:val="0"/>
        <w:snapToGrid w:val="0"/>
        <w:spacing w:line="560" w:lineRule="exact"/>
        <w:ind w:firstLine="643" w:firstLineChars="200"/>
        <w:rPr>
          <w:rFonts w:hint="eastAsia" w:ascii="仿宋_GB2312" w:hAnsi="宋体" w:eastAsia="仿宋_GB2312"/>
          <w:color w:val="000000"/>
          <w:sz w:val="32"/>
          <w:szCs w:val="32"/>
        </w:rPr>
      </w:pPr>
      <w:r>
        <w:rPr>
          <w:rFonts w:hint="eastAsia" w:ascii="楷体" w:hAnsi="楷体" w:eastAsia="楷体"/>
          <w:b/>
          <w:bCs/>
          <w:color w:val="000000"/>
          <w:kern w:val="0"/>
          <w:sz w:val="32"/>
          <w:szCs w:val="32"/>
        </w:rPr>
        <w:t xml:space="preserve">第五条 </w:t>
      </w:r>
      <w:r>
        <w:rPr>
          <w:rFonts w:hint="eastAsia" w:ascii="仿宋_GB2312" w:eastAsia="仿宋_GB2312"/>
          <w:color w:val="000000"/>
          <w:kern w:val="0"/>
          <w:sz w:val="32"/>
          <w:szCs w:val="32"/>
        </w:rPr>
        <w:t>本办法适用于企业技术中心认定</w:t>
      </w:r>
      <w:r>
        <w:rPr>
          <w:rFonts w:hint="eastAsia" w:ascii="仿宋_GB2312" w:hAnsi="宋体" w:eastAsia="仿宋_GB2312"/>
          <w:color w:val="000000"/>
          <w:sz w:val="32"/>
          <w:szCs w:val="32"/>
        </w:rPr>
        <w:t>（考核）管理工作；深圳市工业和信息化局（简称“市工业和信息化局”）负责企业技术中心的认定（考核）管理工作。</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kern w:val="0"/>
          <w:sz w:val="32"/>
          <w:szCs w:val="32"/>
        </w:rPr>
        <w:t>企业技术中心的认定</w:t>
      </w:r>
      <w:r>
        <w:rPr>
          <w:rFonts w:hint="eastAsia" w:ascii="仿宋_GB2312" w:hAnsi="宋体" w:eastAsia="仿宋_GB2312"/>
          <w:color w:val="000000"/>
          <w:sz w:val="32"/>
          <w:szCs w:val="32"/>
        </w:rPr>
        <w:t>（考核）</w:t>
      </w:r>
      <w:r>
        <w:rPr>
          <w:rFonts w:hint="eastAsia" w:ascii="仿宋_GB2312" w:hAnsi="宋体" w:eastAsia="仿宋_GB2312"/>
          <w:color w:val="000000"/>
          <w:kern w:val="0"/>
          <w:sz w:val="32"/>
          <w:szCs w:val="32"/>
        </w:rPr>
        <w:t>工作，</w:t>
      </w:r>
      <w:r>
        <w:rPr>
          <w:rFonts w:hint="eastAsia" w:ascii="仿宋_GB2312" w:eastAsia="仿宋_GB2312"/>
          <w:sz w:val="32"/>
          <w:szCs w:val="32"/>
        </w:rPr>
        <w:t>实行集中受理申请，集中审核</w:t>
      </w:r>
      <w:r>
        <w:rPr>
          <w:rFonts w:hint="eastAsia" w:ascii="仿宋_GB2312" w:hAnsi="宋体" w:eastAsia="仿宋_GB2312"/>
          <w:color w:val="000000"/>
          <w:kern w:val="0"/>
          <w:sz w:val="32"/>
          <w:szCs w:val="32"/>
        </w:rPr>
        <w:t>认定</w:t>
      </w:r>
      <w:r>
        <w:rPr>
          <w:rFonts w:hint="eastAsia" w:ascii="仿宋_GB2312" w:hAnsi="宋体" w:eastAsia="仿宋_GB2312"/>
          <w:color w:val="000000"/>
          <w:sz w:val="32"/>
          <w:szCs w:val="32"/>
        </w:rPr>
        <w:t>（考核）</w:t>
      </w:r>
      <w:r>
        <w:rPr>
          <w:rFonts w:hint="eastAsia" w:ascii="仿宋_GB2312" w:hAnsi="宋体" w:eastAsia="仿宋_GB2312"/>
          <w:color w:val="000000"/>
          <w:kern w:val="0"/>
          <w:sz w:val="32"/>
          <w:szCs w:val="32"/>
        </w:rPr>
        <w:t>方式</w:t>
      </w:r>
      <w:r>
        <w:rPr>
          <w:rFonts w:hint="eastAsia" w:ascii="仿宋_GB2312" w:eastAsia="仿宋_GB2312"/>
          <w:sz w:val="32"/>
          <w:szCs w:val="32"/>
        </w:rPr>
        <w:t>，原则上每年进行1次。</w:t>
      </w:r>
    </w:p>
    <w:p>
      <w:pPr>
        <w:adjustRightInd w:val="0"/>
        <w:snapToGrid w:val="0"/>
        <w:spacing w:line="560" w:lineRule="exact"/>
        <w:ind w:firstLine="627" w:firstLineChars="196"/>
        <w:rPr>
          <w:rFonts w:hint="eastAsia" w:ascii="Calibri" w:hAnsi="Calibri"/>
          <w:sz w:val="32"/>
          <w:szCs w:val="32"/>
        </w:rPr>
      </w:pPr>
      <w:r>
        <w:rPr>
          <w:rFonts w:ascii="Calibri" w:hAnsi="Calibri"/>
          <w:sz w:val="32"/>
          <w:szCs w:val="32"/>
        </w:rPr>
        <w:t xml:space="preserve"> </w:t>
      </w:r>
    </w:p>
    <w:p>
      <w:pPr>
        <w:adjustRightInd w:val="0"/>
        <w:snapToGrid w:val="0"/>
        <w:spacing w:line="560" w:lineRule="exact"/>
        <w:jc w:val="center"/>
        <w:rPr>
          <w:rFonts w:ascii="仿宋_GB2312" w:hAnsi="宋体" w:eastAsia="仿宋_GB2312"/>
          <w:b/>
          <w:bCs/>
          <w:color w:val="000000"/>
          <w:kern w:val="0"/>
          <w:sz w:val="32"/>
          <w:szCs w:val="32"/>
        </w:rPr>
      </w:pPr>
      <w:r>
        <w:rPr>
          <w:rFonts w:hint="eastAsia" w:ascii="黑体" w:hAnsi="黑体" w:eastAsia="黑体"/>
          <w:b/>
          <w:bCs/>
          <w:color w:val="000000"/>
          <w:kern w:val="0"/>
          <w:sz w:val="32"/>
          <w:szCs w:val="32"/>
        </w:rPr>
        <w:t>第二章  认定（考核）条件</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楷体" w:hAnsi="楷体" w:eastAsia="楷体"/>
          <w:b/>
          <w:bCs/>
          <w:color w:val="000000"/>
          <w:kern w:val="0"/>
          <w:sz w:val="32"/>
          <w:szCs w:val="32"/>
        </w:rPr>
        <w:t xml:space="preserve">第六条 </w:t>
      </w:r>
      <w:r>
        <w:rPr>
          <w:rFonts w:hint="eastAsia" w:ascii="仿宋_GB2312" w:hAnsi="宋体" w:eastAsia="仿宋_GB2312"/>
          <w:color w:val="000000"/>
          <w:kern w:val="0"/>
          <w:sz w:val="32"/>
          <w:szCs w:val="32"/>
        </w:rPr>
        <w:t>申请企业技术中心认定，应当具备以下基本条件：</w:t>
      </w:r>
    </w:p>
    <w:p>
      <w:pPr>
        <w:adjustRightInd w:val="0"/>
        <w:snapToGrid w:val="0"/>
        <w:spacing w:line="560" w:lineRule="exact"/>
        <w:ind w:firstLine="640" w:firstLineChars="200"/>
        <w:rPr>
          <w:rFonts w:hint="eastAsia" w:ascii="仿宋_GB2312" w:hAnsi="宋体" w:eastAsia="仿宋_GB2312" w:cs="宋体"/>
          <w:color w:val="FF0000"/>
          <w:kern w:val="0"/>
          <w:sz w:val="32"/>
          <w:szCs w:val="32"/>
        </w:rPr>
      </w:pPr>
      <w:r>
        <w:rPr>
          <w:rFonts w:hint="eastAsia" w:ascii="仿宋_GB2312" w:hAnsi="宋体" w:eastAsia="仿宋_GB2312"/>
          <w:color w:val="000000"/>
          <w:kern w:val="0"/>
          <w:sz w:val="32"/>
          <w:szCs w:val="32"/>
        </w:rPr>
        <w:t>（一）企业在深圳市行政辖区（含深汕特别合作区，下同）注册、具备独立法人资格，</w:t>
      </w:r>
      <w:r>
        <w:rPr>
          <w:rFonts w:hint="eastAsia" w:ascii="仿宋_GB2312" w:eastAsia="仿宋_GB2312"/>
          <w:sz w:val="32"/>
          <w:szCs w:val="32"/>
        </w:rPr>
        <w:t>或按国家统计局相关规定可视同法人</w:t>
      </w:r>
      <w:r>
        <w:rPr>
          <w:rFonts w:hint="eastAsia" w:ascii="仿宋_GB2312" w:hAnsi="宋体" w:eastAsia="仿宋_GB2312"/>
          <w:color w:val="000000"/>
          <w:kern w:val="0"/>
          <w:sz w:val="32"/>
          <w:szCs w:val="32"/>
        </w:rPr>
        <w:t>的企业，且持续经营3年以上；</w:t>
      </w:r>
    </w:p>
    <w:p>
      <w:pPr>
        <w:adjustRightInd w:val="0"/>
        <w:snapToGrid w:val="0"/>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（二）企业</w:t>
      </w:r>
      <w:r>
        <w:rPr>
          <w:rFonts w:hint="eastAsia" w:ascii="仿宋_GB2312" w:eastAsia="仿宋_GB2312"/>
          <w:color w:val="000000"/>
          <w:kern w:val="0"/>
          <w:sz w:val="32"/>
          <w:szCs w:val="32"/>
        </w:rPr>
        <w:t>治理体系完善，管理制度健全，合法规范经营；近3年</w:t>
      </w:r>
      <w:r>
        <w:rPr>
          <w:rFonts w:hint="eastAsia" w:ascii="仿宋_GB2312" w:eastAsia="仿宋_GB2312"/>
          <w:sz w:val="32"/>
          <w:szCs w:val="32"/>
        </w:rPr>
        <w:t>不存在经</w:t>
      </w:r>
      <w:r>
        <w:rPr>
          <w:rFonts w:hint="eastAsia" w:ascii="仿宋_GB2312" w:eastAsia="仿宋_GB2312"/>
          <w:color w:val="2A2A2A"/>
          <w:sz w:val="32"/>
          <w:szCs w:val="32"/>
        </w:rPr>
        <w:t>司法、行政机关认定的严重违法行为，以及</w:t>
      </w:r>
      <w:r>
        <w:rPr>
          <w:rFonts w:hint="eastAsia" w:ascii="仿宋_GB2312" w:eastAsia="仿宋_GB2312"/>
          <w:sz w:val="32"/>
          <w:szCs w:val="32"/>
        </w:rPr>
        <w:t>违反国家和省、市联合惩戒有关制度规定的行为，没有被列为失信联合惩戒对象。提交的营业收入等生产经营指标数据，没有超出经市统计部门认定的正常误差范围；</w:t>
      </w:r>
    </w:p>
    <w:p>
      <w:pPr>
        <w:adjustRightInd w:val="0"/>
        <w:snapToGrid w:val="0"/>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（三）企业在行业内具有显著的发展和竞争优势。独立核算的</w:t>
      </w:r>
      <w:r>
        <w:rPr>
          <w:rFonts w:hint="eastAsia" w:ascii="仿宋_GB2312" w:eastAsia="仿宋_GB2312"/>
          <w:color w:val="000000"/>
          <w:kern w:val="0"/>
          <w:sz w:val="32"/>
          <w:szCs w:val="32"/>
        </w:rPr>
        <w:t>近2</w:t>
      </w:r>
      <w:r>
        <w:rPr>
          <w:rFonts w:hint="eastAsia" w:ascii="仿宋_GB2312" w:hAnsi="宋体" w:eastAsia="仿宋_GB2312"/>
          <w:color w:val="000000"/>
          <w:kern w:val="0"/>
          <w:sz w:val="32"/>
          <w:szCs w:val="32"/>
        </w:rPr>
        <w:t>年营业收入总额、利润总额及其增长率等主要经营数据指标符合《深圳市企业技术中心认定基本条件》（简称《认定基本条件》,附件)对应行业类别所列最低标准；</w:t>
      </w:r>
    </w:p>
    <w:p>
      <w:pPr>
        <w:adjustRightInd w:val="0"/>
        <w:snapToGrid w:val="0"/>
        <w:spacing w:line="560" w:lineRule="exact"/>
        <w:ind w:firstLine="640" w:firstLineChars="200"/>
        <w:rPr>
          <w:rFonts w:hint="eastAsia" w:ascii="仿宋_GB2312" w:eastAsia="仿宋_GB2312"/>
          <w:color w:val="000000"/>
          <w:kern w:val="0"/>
          <w:sz w:val="32"/>
          <w:szCs w:val="32"/>
        </w:rPr>
      </w:pPr>
      <w:r>
        <w:rPr>
          <w:rFonts w:hint="eastAsia" w:ascii="仿宋_GB2312" w:hAnsi="宋体" w:eastAsia="仿宋_GB2312"/>
          <w:color w:val="000000"/>
          <w:kern w:val="0"/>
          <w:sz w:val="32"/>
          <w:szCs w:val="32"/>
        </w:rPr>
        <w:t>（四）</w:t>
      </w:r>
      <w:r>
        <w:rPr>
          <w:rFonts w:hint="eastAsia" w:ascii="仿宋_GB2312" w:eastAsia="仿宋_GB2312"/>
          <w:color w:val="000000"/>
          <w:kern w:val="0"/>
          <w:sz w:val="32"/>
          <w:szCs w:val="32"/>
        </w:rPr>
        <w:t>企业</w:t>
      </w:r>
      <w:r>
        <w:rPr>
          <w:rFonts w:hint="eastAsia" w:ascii="仿宋_GB2312" w:eastAsia="仿宋_GB2312"/>
          <w:sz w:val="32"/>
          <w:szCs w:val="32"/>
        </w:rPr>
        <w:t>技术中心</w:t>
      </w:r>
      <w:r>
        <w:rPr>
          <w:rFonts w:hint="eastAsia" w:ascii="仿宋_GB2312" w:hAnsi="宋体" w:eastAsia="仿宋_GB2312"/>
          <w:color w:val="000000"/>
          <w:kern w:val="0"/>
          <w:sz w:val="32"/>
          <w:szCs w:val="32"/>
        </w:rPr>
        <w:t>位于深圳市行政辖区内，已建立和运行2年以上；</w:t>
      </w:r>
      <w:r>
        <w:rPr>
          <w:rFonts w:hint="eastAsia" w:ascii="仿宋_GB2312" w:eastAsia="仿宋_GB2312"/>
          <w:color w:val="000000"/>
          <w:kern w:val="0"/>
          <w:sz w:val="32"/>
          <w:szCs w:val="32"/>
        </w:rPr>
        <w:t>具有良好的技术创新体制机制、行业领先的研发条件设施和创新能力与水平，以及</w:t>
      </w:r>
      <w:r>
        <w:rPr>
          <w:rFonts w:hint="eastAsia" w:ascii="仿宋_GB2312" w:hAnsi="宋体" w:eastAsia="仿宋_GB2312"/>
          <w:color w:val="000000"/>
          <w:kern w:val="0"/>
          <w:sz w:val="32"/>
          <w:szCs w:val="32"/>
        </w:rPr>
        <w:t>显著的创新效率和经济效益</w:t>
      </w:r>
      <w:r>
        <w:rPr>
          <w:rFonts w:hint="eastAsia" w:ascii="仿宋_GB2312" w:eastAsia="仿宋_GB2312"/>
          <w:color w:val="000000"/>
          <w:kern w:val="0"/>
          <w:sz w:val="32"/>
          <w:szCs w:val="32"/>
        </w:rPr>
        <w:t>。</w:t>
      </w:r>
    </w:p>
    <w:p>
      <w:pPr>
        <w:adjustRightInd w:val="0"/>
        <w:snapToGrid w:val="0"/>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1.具有良好的研发条件与设施。拥有专属工作场所的面积、</w:t>
      </w:r>
      <w:r>
        <w:rPr>
          <w:rFonts w:hint="eastAsia" w:ascii="仿宋_GB2312" w:hAnsi="宋体" w:eastAsia="仿宋_GB2312"/>
          <w:color w:val="000000"/>
          <w:kern w:val="0"/>
          <w:sz w:val="32"/>
          <w:szCs w:val="32"/>
        </w:rPr>
        <w:t>近2年研发费用占营业收入的比例、纳入技术中心管理使用的</w:t>
      </w:r>
      <w:r>
        <w:rPr>
          <w:rFonts w:hint="eastAsia" w:ascii="仿宋_GB2312" w:eastAsia="仿宋_GB2312"/>
          <w:color w:val="000000"/>
          <w:kern w:val="0"/>
          <w:sz w:val="32"/>
          <w:szCs w:val="32"/>
        </w:rPr>
        <w:t>各类</w:t>
      </w:r>
      <w:r>
        <w:rPr>
          <w:rFonts w:hint="eastAsia" w:ascii="仿宋_GB2312" w:eastAsia="仿宋_GB2312"/>
          <w:sz w:val="32"/>
          <w:szCs w:val="32"/>
        </w:rPr>
        <w:t>软硬研发仪器设备、工具与资料库等基础设施建设原值，</w:t>
      </w:r>
      <w:r>
        <w:rPr>
          <w:rFonts w:hint="eastAsia" w:ascii="仿宋_GB2312" w:hAnsi="宋体" w:eastAsia="仿宋_GB2312"/>
          <w:color w:val="000000"/>
          <w:kern w:val="0"/>
          <w:sz w:val="32"/>
          <w:szCs w:val="32"/>
        </w:rPr>
        <w:t>符合《认定基本条件》对应行业类别所列最低标准；</w:t>
      </w:r>
      <w:r>
        <w:rPr>
          <w:rFonts w:hint="eastAsia" w:ascii="仿宋_GB2312" w:eastAsia="仿宋_GB2312"/>
          <w:sz w:val="32"/>
          <w:szCs w:val="32"/>
        </w:rPr>
        <w:t>且前述</w:t>
      </w:r>
      <w:r>
        <w:rPr>
          <w:rFonts w:hint="eastAsia" w:ascii="仿宋_GB2312" w:eastAsia="仿宋_GB2312"/>
          <w:color w:val="000000"/>
          <w:kern w:val="0"/>
          <w:sz w:val="32"/>
          <w:szCs w:val="32"/>
        </w:rPr>
        <w:t>研发</w:t>
      </w:r>
      <w:r>
        <w:rPr>
          <w:rFonts w:hint="eastAsia" w:ascii="仿宋_GB2312" w:eastAsia="仿宋_GB2312"/>
          <w:sz w:val="32"/>
          <w:szCs w:val="32"/>
        </w:rPr>
        <w:t>基础设施（按</w:t>
      </w:r>
      <w:r>
        <w:rPr>
          <w:rFonts w:hint="eastAsia" w:ascii="仿宋_GB2312" w:eastAsia="仿宋_GB2312"/>
          <w:color w:val="000000"/>
          <w:kern w:val="0"/>
          <w:sz w:val="32"/>
          <w:szCs w:val="32"/>
        </w:rPr>
        <w:t>原值计算）70%以上</w:t>
      </w:r>
      <w:r>
        <w:rPr>
          <w:rFonts w:hint="eastAsia" w:ascii="仿宋_GB2312" w:eastAsia="仿宋_GB2312"/>
          <w:sz w:val="32"/>
          <w:szCs w:val="32"/>
        </w:rPr>
        <w:t>均</w:t>
      </w:r>
      <w:r>
        <w:rPr>
          <w:rFonts w:hint="eastAsia" w:ascii="仿宋_GB2312" w:eastAsia="仿宋_GB2312"/>
          <w:color w:val="000000"/>
          <w:kern w:val="0"/>
          <w:sz w:val="32"/>
          <w:szCs w:val="32"/>
        </w:rPr>
        <w:t>集中在专属工作场所；</w:t>
      </w: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color w:val="000000"/>
          <w:kern w:val="0"/>
          <w:sz w:val="32"/>
          <w:szCs w:val="32"/>
        </w:rPr>
        <w:t>2.拥有</w:t>
      </w:r>
      <w:r>
        <w:rPr>
          <w:rFonts w:hint="eastAsia" w:ascii="仿宋_GB2312" w:eastAsia="仿宋_GB2312"/>
          <w:sz w:val="32"/>
          <w:szCs w:val="32"/>
        </w:rPr>
        <w:t>独立承担行业技术研发能力的</w:t>
      </w:r>
      <w:r>
        <w:rPr>
          <w:rFonts w:hint="eastAsia" w:ascii="仿宋_GB2312" w:eastAsia="仿宋_GB2312"/>
          <w:color w:val="000000"/>
          <w:kern w:val="0"/>
          <w:sz w:val="32"/>
          <w:szCs w:val="32"/>
        </w:rPr>
        <w:t>人才队伍。拥有专业</w:t>
      </w:r>
      <w:r>
        <w:rPr>
          <w:rFonts w:hint="eastAsia" w:ascii="仿宋_GB2312" w:hAnsi="宋体" w:eastAsia="仿宋_GB2312"/>
          <w:color w:val="000000"/>
          <w:kern w:val="0"/>
          <w:sz w:val="32"/>
          <w:szCs w:val="32"/>
        </w:rPr>
        <w:t>技术</w:t>
      </w:r>
      <w:r>
        <w:rPr>
          <w:rFonts w:hint="eastAsia" w:ascii="仿宋_GB2312" w:eastAsia="仿宋_GB2312"/>
          <w:color w:val="000000"/>
          <w:kern w:val="0"/>
          <w:sz w:val="32"/>
          <w:szCs w:val="32"/>
        </w:rPr>
        <w:t>水平高、实践经验丰富的高级技术职称或博士学位的</w:t>
      </w:r>
      <w:r>
        <w:rPr>
          <w:rFonts w:hint="eastAsia" w:ascii="仿宋_GB2312" w:eastAsia="仿宋_GB2312"/>
          <w:sz w:val="32"/>
          <w:szCs w:val="32"/>
        </w:rPr>
        <w:t>研发</w:t>
      </w:r>
      <w:r>
        <w:rPr>
          <w:rFonts w:hint="eastAsia" w:ascii="仿宋_GB2312" w:eastAsia="仿宋_GB2312"/>
          <w:color w:val="000000"/>
          <w:kern w:val="0"/>
          <w:sz w:val="32"/>
          <w:szCs w:val="32"/>
        </w:rPr>
        <w:t>创新带头人人数、</w:t>
      </w:r>
      <w:r>
        <w:rPr>
          <w:rFonts w:hint="eastAsia" w:ascii="仿宋_GB2312" w:eastAsia="仿宋_GB2312"/>
          <w:sz w:val="32"/>
          <w:szCs w:val="32"/>
        </w:rPr>
        <w:t>从事专职研发人员</w:t>
      </w:r>
      <w:r>
        <w:rPr>
          <w:rFonts w:hint="eastAsia" w:ascii="仿宋_GB2312" w:eastAsia="仿宋_GB2312"/>
          <w:color w:val="000000"/>
          <w:kern w:val="0"/>
          <w:sz w:val="32"/>
          <w:szCs w:val="32"/>
        </w:rPr>
        <w:t>人数、以及</w:t>
      </w:r>
      <w:r>
        <w:rPr>
          <w:rFonts w:hint="eastAsia" w:ascii="仿宋_GB2312" w:eastAsia="仿宋_GB2312"/>
          <w:sz w:val="32"/>
          <w:szCs w:val="32"/>
        </w:rPr>
        <w:t>专职研发人员占企业职工人数比例和大学本科学历或助理工程师职称以上人员占专职研发人员比例，</w:t>
      </w:r>
      <w:r>
        <w:rPr>
          <w:rFonts w:hint="eastAsia" w:ascii="仿宋_GB2312" w:hAnsi="宋体" w:eastAsia="仿宋_GB2312"/>
          <w:color w:val="000000"/>
          <w:kern w:val="0"/>
          <w:sz w:val="32"/>
          <w:szCs w:val="32"/>
        </w:rPr>
        <w:t>符合《认定基本条件》对应行业类别所列最低标准</w:t>
      </w:r>
      <w:r>
        <w:rPr>
          <w:rFonts w:hint="eastAsia" w:ascii="仿宋_GB2312" w:eastAsia="仿宋_GB2312"/>
          <w:sz w:val="32"/>
          <w:szCs w:val="32"/>
        </w:rPr>
        <w:t>。</w:t>
      </w:r>
    </w:p>
    <w:p>
      <w:pPr>
        <w:adjustRightInd w:val="0"/>
        <w:snapToGrid w:val="0"/>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eastAsia="仿宋_GB2312"/>
          <w:color w:val="000000"/>
          <w:kern w:val="0"/>
          <w:sz w:val="32"/>
          <w:szCs w:val="32"/>
        </w:rPr>
        <w:t>3.研发能力与创新</w:t>
      </w:r>
      <w:r>
        <w:rPr>
          <w:rFonts w:hint="eastAsia" w:ascii="仿宋_GB2312" w:eastAsia="仿宋_GB2312"/>
          <w:sz w:val="32"/>
          <w:szCs w:val="32"/>
        </w:rPr>
        <w:t>成果</w:t>
      </w:r>
      <w:r>
        <w:rPr>
          <w:rFonts w:hint="eastAsia" w:ascii="仿宋_GB2312" w:eastAsia="仿宋_GB2312"/>
          <w:color w:val="000000"/>
          <w:kern w:val="0"/>
          <w:sz w:val="32"/>
          <w:szCs w:val="32"/>
        </w:rPr>
        <w:t>居行业领先地位，效益显著。</w:t>
      </w:r>
      <w:r>
        <w:rPr>
          <w:rFonts w:hint="eastAsia" w:ascii="仿宋_GB2312" w:eastAsia="仿宋_GB2312"/>
          <w:sz w:val="32"/>
          <w:szCs w:val="32"/>
        </w:rPr>
        <w:t>拥有主持或参与行业技术标准制定、获得国内外有效专利、版权等知识产权，以及</w:t>
      </w:r>
      <w:r>
        <w:rPr>
          <w:rFonts w:hint="eastAsia" w:ascii="仿宋_GB2312" w:eastAsia="仿宋_GB2312"/>
          <w:color w:val="000000"/>
          <w:kern w:val="0"/>
          <w:sz w:val="32"/>
          <w:szCs w:val="32"/>
        </w:rPr>
        <w:t>近2年</w:t>
      </w:r>
      <w:r>
        <w:rPr>
          <w:rFonts w:hint="eastAsia" w:ascii="仿宋_GB2312" w:eastAsia="仿宋_GB2312"/>
          <w:sz w:val="32"/>
          <w:szCs w:val="32"/>
        </w:rPr>
        <w:t>研发新产品新技术项目数、研发项目成果年均转化应用</w:t>
      </w:r>
      <w:r>
        <w:rPr>
          <w:rFonts w:hint="eastAsia" w:ascii="仿宋_GB2312" w:eastAsia="仿宋_GB2312"/>
          <w:color w:val="000000"/>
          <w:kern w:val="0"/>
          <w:sz w:val="32"/>
          <w:szCs w:val="32"/>
        </w:rPr>
        <w:t>率；</w:t>
      </w:r>
      <w:r>
        <w:rPr>
          <w:rFonts w:hint="eastAsia" w:ascii="仿宋_GB2312" w:eastAsia="仿宋_GB2312"/>
          <w:sz w:val="32"/>
          <w:szCs w:val="32"/>
        </w:rPr>
        <w:t>新产品年均营业收入贡献率</w:t>
      </w:r>
      <w:r>
        <w:rPr>
          <w:rFonts w:hint="eastAsia" w:ascii="仿宋_GB2312" w:eastAsia="仿宋_GB2312"/>
          <w:color w:val="000000"/>
          <w:kern w:val="0"/>
          <w:sz w:val="32"/>
          <w:szCs w:val="32"/>
        </w:rPr>
        <w:t>等主要研发绩效数据，</w:t>
      </w:r>
      <w:r>
        <w:rPr>
          <w:rFonts w:hint="eastAsia" w:ascii="仿宋_GB2312" w:hAnsi="宋体" w:eastAsia="仿宋_GB2312"/>
          <w:color w:val="000000"/>
          <w:kern w:val="0"/>
          <w:sz w:val="32"/>
          <w:szCs w:val="32"/>
        </w:rPr>
        <w:t>符合《认定基本条件》对应行业类别所列最低标准。</w:t>
      </w:r>
    </w:p>
    <w:p>
      <w:pPr>
        <w:adjustRightInd w:val="0"/>
        <w:snapToGrid w:val="0"/>
        <w:spacing w:line="560" w:lineRule="exact"/>
        <w:ind w:firstLine="2891" w:firstLineChars="900"/>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 xml:space="preserve"> </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第三章  认定（考核）标准</w:t>
      </w:r>
    </w:p>
    <w:p>
      <w:pPr>
        <w:adjustRightInd w:val="0"/>
        <w:snapToGrid w:val="0"/>
        <w:spacing w:line="560" w:lineRule="exact"/>
        <w:ind w:firstLine="643" w:firstLineChars="200"/>
        <w:jc w:val="left"/>
        <w:rPr>
          <w:rFonts w:hint="eastAsia" w:ascii="仿宋_GB2312" w:eastAsia="仿宋_GB2312"/>
          <w:color w:val="000000"/>
          <w:sz w:val="32"/>
          <w:szCs w:val="32"/>
        </w:rPr>
      </w:pPr>
      <w:r>
        <w:rPr>
          <w:rFonts w:hint="eastAsia" w:ascii="楷体" w:hAnsi="楷体" w:eastAsia="楷体"/>
          <w:b/>
          <w:bCs/>
          <w:color w:val="2A2A2A"/>
          <w:sz w:val="32"/>
          <w:szCs w:val="32"/>
        </w:rPr>
        <w:t>第七条</w:t>
      </w:r>
      <w:r>
        <w:rPr>
          <w:rFonts w:hint="eastAsia" w:ascii="仿宋_GB2312" w:eastAsia="仿宋_GB2312"/>
          <w:color w:val="2A2A2A"/>
          <w:sz w:val="32"/>
          <w:szCs w:val="32"/>
        </w:rPr>
        <w:t xml:space="preserve"> 企业技术中心的认定（考核）标准，根据专项审计和专家评审相结合形成的</w:t>
      </w:r>
      <w:r>
        <w:rPr>
          <w:rFonts w:hint="eastAsia" w:ascii="仿宋_GB2312" w:hAnsi="宋体" w:eastAsia="仿宋_GB2312"/>
          <w:color w:val="000000"/>
          <w:kern w:val="0"/>
          <w:sz w:val="32"/>
          <w:szCs w:val="32"/>
        </w:rPr>
        <w:t>综合评价得分情况，</w:t>
      </w:r>
      <w:r>
        <w:rPr>
          <w:rFonts w:hint="eastAsia" w:ascii="仿宋_GB2312" w:eastAsia="仿宋_GB2312"/>
          <w:color w:val="2A2A2A"/>
          <w:sz w:val="32"/>
          <w:szCs w:val="32"/>
        </w:rPr>
        <w:t>分为：优秀、良好、合格与不合格等四个等级。其中：</w:t>
      </w:r>
    </w:p>
    <w:p>
      <w:pPr>
        <w:adjustRightInd w:val="0"/>
        <w:snapToGrid w:val="0"/>
        <w:spacing w:line="560" w:lineRule="exact"/>
        <w:ind w:firstLine="640" w:firstLineChars="200"/>
        <w:jc w:val="left"/>
        <w:rPr>
          <w:rFonts w:hint="eastAsia" w:ascii="仿宋_GB2312" w:eastAsia="仿宋_GB2312"/>
          <w:color w:val="2A2A2A"/>
          <w:sz w:val="32"/>
          <w:szCs w:val="32"/>
        </w:rPr>
      </w:pPr>
      <w:r>
        <w:rPr>
          <w:rFonts w:hint="eastAsia" w:ascii="仿宋_GB2312" w:eastAsia="仿宋_GB2312"/>
          <w:color w:val="2A2A2A"/>
          <w:sz w:val="32"/>
          <w:szCs w:val="32"/>
        </w:rPr>
        <w:t>（一）</w:t>
      </w:r>
      <w:r>
        <w:rPr>
          <w:rFonts w:hint="eastAsia" w:ascii="仿宋_GB2312" w:hAnsi="宋体" w:eastAsia="仿宋_GB2312"/>
          <w:color w:val="000000"/>
          <w:kern w:val="0"/>
          <w:sz w:val="32"/>
          <w:szCs w:val="32"/>
        </w:rPr>
        <w:t>综合</w:t>
      </w:r>
      <w:r>
        <w:rPr>
          <w:rFonts w:hint="eastAsia" w:ascii="仿宋_GB2312" w:eastAsia="仿宋_GB2312"/>
          <w:color w:val="2A2A2A"/>
          <w:sz w:val="32"/>
          <w:szCs w:val="32"/>
        </w:rPr>
        <w:t>评价得分90分及以上的为优秀；</w:t>
      </w:r>
    </w:p>
    <w:p>
      <w:pPr>
        <w:adjustRightInd w:val="0"/>
        <w:snapToGrid w:val="0"/>
        <w:spacing w:line="560" w:lineRule="exact"/>
        <w:ind w:firstLine="640" w:firstLineChars="200"/>
        <w:jc w:val="left"/>
        <w:rPr>
          <w:rFonts w:hint="eastAsia" w:ascii="仿宋_GB2312" w:eastAsia="仿宋_GB2312"/>
          <w:color w:val="2A2A2A"/>
          <w:sz w:val="32"/>
          <w:szCs w:val="32"/>
        </w:rPr>
      </w:pPr>
      <w:r>
        <w:rPr>
          <w:rFonts w:hint="eastAsia" w:ascii="仿宋_GB2312" w:eastAsia="仿宋_GB2312"/>
          <w:color w:val="2A2A2A"/>
          <w:sz w:val="32"/>
          <w:szCs w:val="32"/>
        </w:rPr>
        <w:t>（二）</w:t>
      </w:r>
      <w:r>
        <w:rPr>
          <w:rFonts w:hint="eastAsia" w:ascii="仿宋_GB2312" w:hAnsi="宋体" w:eastAsia="仿宋_GB2312"/>
          <w:color w:val="000000"/>
          <w:kern w:val="0"/>
          <w:sz w:val="32"/>
          <w:szCs w:val="32"/>
        </w:rPr>
        <w:t>综合</w:t>
      </w:r>
      <w:r>
        <w:rPr>
          <w:rFonts w:hint="eastAsia" w:ascii="仿宋_GB2312" w:eastAsia="仿宋_GB2312"/>
          <w:color w:val="2A2A2A"/>
          <w:sz w:val="32"/>
          <w:szCs w:val="32"/>
        </w:rPr>
        <w:t>评价得分75分至89分的为良好；</w:t>
      </w:r>
    </w:p>
    <w:p>
      <w:pPr>
        <w:adjustRightInd w:val="0"/>
        <w:snapToGrid w:val="0"/>
        <w:spacing w:line="560" w:lineRule="exact"/>
        <w:ind w:firstLine="640" w:firstLineChars="200"/>
        <w:jc w:val="left"/>
        <w:rPr>
          <w:rFonts w:hint="eastAsia" w:ascii="仿宋_GB2312" w:hAnsi="宋体" w:eastAsia="仿宋_GB2312"/>
          <w:b/>
          <w:bCs/>
          <w:color w:val="000000"/>
          <w:kern w:val="0"/>
          <w:sz w:val="32"/>
          <w:szCs w:val="32"/>
        </w:rPr>
      </w:pPr>
      <w:r>
        <w:rPr>
          <w:rFonts w:hint="eastAsia" w:ascii="仿宋_GB2312" w:eastAsia="仿宋_GB2312"/>
          <w:color w:val="2A2A2A"/>
          <w:sz w:val="32"/>
          <w:szCs w:val="32"/>
        </w:rPr>
        <w:t>（三）</w:t>
      </w:r>
      <w:r>
        <w:rPr>
          <w:rFonts w:hint="eastAsia" w:ascii="仿宋_GB2312" w:hAnsi="宋体" w:eastAsia="仿宋_GB2312"/>
          <w:color w:val="000000"/>
          <w:kern w:val="0"/>
          <w:sz w:val="32"/>
          <w:szCs w:val="32"/>
        </w:rPr>
        <w:t>综合</w:t>
      </w:r>
      <w:r>
        <w:rPr>
          <w:rFonts w:hint="eastAsia" w:ascii="仿宋_GB2312" w:eastAsia="仿宋_GB2312"/>
          <w:color w:val="2A2A2A"/>
          <w:sz w:val="32"/>
          <w:szCs w:val="32"/>
        </w:rPr>
        <w:t>评价得分60分至74分的为合格；</w:t>
      </w:r>
    </w:p>
    <w:p>
      <w:pPr>
        <w:adjustRightInd w:val="0"/>
        <w:snapToGrid w:val="0"/>
        <w:spacing w:line="560" w:lineRule="exact"/>
        <w:ind w:firstLine="640" w:firstLineChars="200"/>
        <w:jc w:val="left"/>
        <w:rPr>
          <w:rFonts w:hint="eastAsia" w:ascii="楷体" w:hAnsi="楷体" w:eastAsia="仿宋_GB2312"/>
          <w:b/>
          <w:bCs/>
          <w:color w:val="000000"/>
          <w:kern w:val="0"/>
          <w:sz w:val="32"/>
          <w:szCs w:val="32"/>
        </w:rPr>
      </w:pPr>
      <w:r>
        <w:rPr>
          <w:rFonts w:hint="eastAsia" w:ascii="仿宋_GB2312" w:eastAsia="仿宋_GB2312"/>
          <w:color w:val="2A2A2A"/>
          <w:sz w:val="32"/>
          <w:szCs w:val="32"/>
        </w:rPr>
        <w:t>（四）</w:t>
      </w:r>
      <w:r>
        <w:rPr>
          <w:rFonts w:hint="eastAsia" w:ascii="仿宋_GB2312" w:hAnsi="宋体" w:eastAsia="仿宋_GB2312"/>
          <w:color w:val="000000"/>
          <w:kern w:val="0"/>
          <w:sz w:val="32"/>
          <w:szCs w:val="32"/>
        </w:rPr>
        <w:t>综合</w:t>
      </w:r>
      <w:r>
        <w:rPr>
          <w:rFonts w:hint="eastAsia" w:ascii="仿宋_GB2312" w:eastAsia="仿宋_GB2312"/>
          <w:color w:val="2A2A2A"/>
          <w:sz w:val="32"/>
          <w:szCs w:val="32"/>
        </w:rPr>
        <w:t>评价得分60分以下的为不合格。</w:t>
      </w:r>
    </w:p>
    <w:p>
      <w:pPr>
        <w:adjustRightInd w:val="0"/>
        <w:snapToGrid w:val="0"/>
        <w:spacing w:line="560" w:lineRule="exact"/>
        <w:ind w:firstLine="643" w:firstLineChars="200"/>
        <w:jc w:val="left"/>
        <w:rPr>
          <w:rFonts w:hint="eastAsia" w:ascii="仿宋_GB2312" w:eastAsia="仿宋_GB2312"/>
          <w:color w:val="2A2A2A"/>
          <w:sz w:val="32"/>
          <w:szCs w:val="32"/>
        </w:rPr>
      </w:pPr>
      <w:r>
        <w:rPr>
          <w:rFonts w:hint="eastAsia" w:ascii="楷体" w:hAnsi="楷体" w:eastAsia="楷体"/>
          <w:b/>
          <w:bCs/>
          <w:color w:val="000000"/>
          <w:kern w:val="0"/>
          <w:sz w:val="32"/>
          <w:szCs w:val="32"/>
        </w:rPr>
        <w:t xml:space="preserve">第八条 </w:t>
      </w:r>
      <w:r>
        <w:rPr>
          <w:rFonts w:hint="eastAsia" w:ascii="仿宋_GB2312" w:hAnsi="宋体" w:eastAsia="仿宋_GB2312"/>
          <w:color w:val="000000"/>
          <w:kern w:val="0"/>
          <w:sz w:val="32"/>
          <w:szCs w:val="32"/>
        </w:rPr>
        <w:t>综合</w:t>
      </w:r>
      <w:r>
        <w:rPr>
          <w:rFonts w:hint="eastAsia" w:ascii="仿宋_GB2312" w:eastAsia="仿宋_GB2312"/>
          <w:color w:val="2A2A2A"/>
          <w:sz w:val="32"/>
          <w:szCs w:val="32"/>
        </w:rPr>
        <w:t>评价得分为不合格的企业技术研发与创新机构，不得认定为企业技术中心。</w:t>
      </w:r>
    </w:p>
    <w:p>
      <w:pPr>
        <w:adjustRightInd w:val="0"/>
        <w:snapToGrid w:val="0"/>
        <w:spacing w:line="560" w:lineRule="exact"/>
        <w:ind w:firstLine="2891" w:firstLineChars="900"/>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 xml:space="preserve"> </w:t>
      </w:r>
    </w:p>
    <w:p>
      <w:pPr>
        <w:adjustRightInd w:val="0"/>
        <w:snapToGrid w:val="0"/>
        <w:spacing w:line="560" w:lineRule="exact"/>
        <w:jc w:val="center"/>
        <w:rPr>
          <w:rFonts w:hint="eastAsia" w:ascii="仿宋_GB2312" w:eastAsia="仿宋_GB2312"/>
          <w:color w:val="000000"/>
          <w:kern w:val="0"/>
          <w:sz w:val="32"/>
          <w:szCs w:val="32"/>
        </w:rPr>
      </w:pPr>
      <w:r>
        <w:rPr>
          <w:rFonts w:hint="eastAsia" w:ascii="黑体" w:hAnsi="黑体" w:eastAsia="黑体"/>
          <w:b/>
          <w:bCs/>
          <w:color w:val="000000"/>
          <w:kern w:val="0"/>
          <w:sz w:val="32"/>
          <w:szCs w:val="32"/>
        </w:rPr>
        <w:t>第四章  审核材料</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楷体" w:hAnsi="楷体" w:eastAsia="楷体"/>
          <w:b/>
          <w:bCs/>
          <w:color w:val="000000"/>
          <w:kern w:val="0"/>
          <w:sz w:val="32"/>
          <w:szCs w:val="32"/>
        </w:rPr>
        <w:t xml:space="preserve">第九条 </w:t>
      </w:r>
      <w:r>
        <w:rPr>
          <w:rFonts w:hint="eastAsia" w:ascii="仿宋_GB2312" w:hAnsi="宋体" w:eastAsia="仿宋_GB2312"/>
          <w:color w:val="000000"/>
          <w:kern w:val="0"/>
          <w:sz w:val="32"/>
          <w:szCs w:val="32"/>
        </w:rPr>
        <w:t>企业技术中心的认定（考核），应当提交以下审核材料（非特别注明，均为复印件，盖公章和法定代表人签字）：</w:t>
      </w:r>
    </w:p>
    <w:p>
      <w:pPr>
        <w:adjustRightInd w:val="0"/>
        <w:snapToGrid w:val="0"/>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（一）《深圳市企业技术中心认定</w:t>
      </w:r>
      <w:r>
        <w:rPr>
          <w:rFonts w:hint="eastAsia" w:ascii="仿宋_GB2312" w:eastAsia="仿宋_GB2312"/>
          <w:bCs/>
          <w:color w:val="000000"/>
          <w:kern w:val="0"/>
          <w:sz w:val="32"/>
          <w:szCs w:val="32"/>
        </w:rPr>
        <w:t>（考核）</w:t>
      </w:r>
      <w:r>
        <w:rPr>
          <w:rFonts w:hint="eastAsia" w:ascii="仿宋_GB2312" w:hAnsi="宋体" w:eastAsia="仿宋_GB2312"/>
          <w:color w:val="000000"/>
          <w:kern w:val="0"/>
          <w:sz w:val="32"/>
          <w:szCs w:val="32"/>
        </w:rPr>
        <w:t>申请书》（原件）。</w:t>
      </w:r>
    </w:p>
    <w:p>
      <w:pPr>
        <w:adjustRightInd w:val="0"/>
        <w:snapToGrid w:val="0"/>
        <w:spacing w:line="560" w:lineRule="exact"/>
        <w:ind w:firstLine="640" w:firstLineChars="200"/>
        <w:jc w:val="left"/>
        <w:textAlignment w:val="baseline"/>
        <w:rPr>
          <w:rFonts w:hint="eastAsia" w:ascii="仿宋_GB2312" w:hAnsi="宋体" w:eastAsia="仿宋_GB2312"/>
          <w:color w:val="000000"/>
          <w:kern w:val="0"/>
          <w:sz w:val="32"/>
          <w:szCs w:val="32"/>
        </w:rPr>
      </w:pPr>
      <w:r>
        <w:rPr>
          <w:rFonts w:hint="eastAsia" w:ascii="仿宋_GB2312" w:eastAsia="仿宋_GB2312"/>
          <w:color w:val="000000"/>
          <w:sz w:val="32"/>
          <w:szCs w:val="32"/>
        </w:rPr>
        <w:t>（二）</w:t>
      </w:r>
      <w:r>
        <w:rPr>
          <w:rFonts w:hint="eastAsia" w:ascii="仿宋_GB2312" w:hAnsi="宋体" w:eastAsia="仿宋_GB2312"/>
          <w:color w:val="000000"/>
          <w:kern w:val="0"/>
          <w:sz w:val="32"/>
          <w:szCs w:val="32"/>
        </w:rPr>
        <w:t>企业营业执照或</w:t>
      </w:r>
      <w:r>
        <w:rPr>
          <w:rFonts w:hint="eastAsia" w:ascii="仿宋_GB2312" w:eastAsia="仿宋_GB2312"/>
          <w:color w:val="000000"/>
          <w:kern w:val="0"/>
          <w:sz w:val="32"/>
          <w:szCs w:val="32"/>
        </w:rPr>
        <w:t>符合国家统计局相关规定可视同法人单位的证照材料：</w:t>
      </w:r>
      <w:r>
        <w:rPr>
          <w:rFonts w:hint="eastAsia" w:ascii="仿宋_GB2312" w:hAnsi="宋体" w:eastAsia="仿宋_GB2312"/>
          <w:color w:val="000000"/>
          <w:kern w:val="0"/>
          <w:sz w:val="32"/>
          <w:szCs w:val="32"/>
        </w:rPr>
        <w:t>（如属新版本“三证合一”证照，且已关联电子证照的,无需提交）。</w:t>
      </w:r>
    </w:p>
    <w:p>
      <w:pPr>
        <w:adjustRightInd w:val="0"/>
        <w:snapToGrid w:val="0"/>
        <w:spacing w:line="560" w:lineRule="exact"/>
        <w:ind w:firstLine="645"/>
        <w:rPr>
          <w:rFonts w:hint="eastAsia" w:ascii="仿宋_GB2312" w:eastAsia="仿宋_GB2312"/>
          <w:color w:val="000000"/>
          <w:kern w:val="0"/>
          <w:sz w:val="32"/>
          <w:szCs w:val="32"/>
        </w:rPr>
      </w:pPr>
      <w:r>
        <w:rPr>
          <w:rFonts w:hint="eastAsia" w:ascii="仿宋_GB2312" w:hAnsi="宋体" w:eastAsia="仿宋_GB2312" w:cs="MingLiU"/>
          <w:sz w:val="32"/>
          <w:szCs w:val="32"/>
        </w:rPr>
        <w:t>（三）</w:t>
      </w:r>
      <w:r>
        <w:rPr>
          <w:rFonts w:hint="eastAsia" w:ascii="仿宋_GB2312" w:eastAsia="仿宋_GB2312"/>
          <w:color w:val="000000"/>
          <w:kern w:val="0"/>
          <w:sz w:val="32"/>
          <w:szCs w:val="32"/>
        </w:rPr>
        <w:t>企业近2个年度财务审计报告（如申报时上年度财务审计报告尚未完成，应提交由单位财务人员按审计报告要求编制的《资产负债表》和《利润表》）。</w:t>
      </w:r>
    </w:p>
    <w:p>
      <w:pPr>
        <w:adjustRightInd w:val="0"/>
        <w:snapToGrid w:val="0"/>
        <w:spacing w:line="560" w:lineRule="exact"/>
        <w:ind w:firstLine="640" w:firstLineChars="200"/>
        <w:jc w:val="left"/>
        <w:textAlignment w:val="baseline"/>
        <w:rPr>
          <w:rFonts w:hint="eastAsia" w:ascii="仿宋_GB2312" w:eastAsia="仿宋_GB2312"/>
          <w:color w:val="000000"/>
          <w:sz w:val="32"/>
          <w:szCs w:val="32"/>
        </w:rPr>
      </w:pPr>
      <w:r>
        <w:rPr>
          <w:rFonts w:hint="eastAsia" w:ascii="仿宋_GB2312" w:hAnsi="宋体" w:eastAsia="仿宋_GB2312" w:cs="MingLiU"/>
          <w:color w:val="000000"/>
          <w:sz w:val="32"/>
          <w:szCs w:val="32"/>
        </w:rPr>
        <w:t>（四）</w:t>
      </w:r>
      <w:r>
        <w:rPr>
          <w:rFonts w:hint="eastAsia" w:ascii="仿宋_GB2312" w:eastAsia="仿宋_GB2312"/>
          <w:color w:val="000000"/>
          <w:kern w:val="0"/>
          <w:sz w:val="32"/>
          <w:szCs w:val="32"/>
        </w:rPr>
        <w:t>企业技术中心设立文件，和涉及企业技术中心研发创新体制机制和与制度建设的相关文件。</w:t>
      </w:r>
    </w:p>
    <w:p>
      <w:pPr>
        <w:adjustRightInd w:val="0"/>
        <w:snapToGrid w:val="0"/>
        <w:spacing w:line="560" w:lineRule="exact"/>
        <w:ind w:firstLine="640" w:firstLineChars="200"/>
        <w:jc w:val="left"/>
        <w:textAlignment w:val="baseline"/>
        <w:rPr>
          <w:rFonts w:hint="eastAsia" w:ascii="仿宋_GB2312" w:hAnsi="宋体" w:eastAsia="仿宋_GB2312" w:cs="MingLiU"/>
          <w:color w:val="000000"/>
          <w:sz w:val="32"/>
          <w:szCs w:val="32"/>
        </w:rPr>
      </w:pPr>
      <w:r>
        <w:rPr>
          <w:rFonts w:hint="eastAsia" w:ascii="仿宋_GB2312" w:eastAsia="仿宋_GB2312"/>
          <w:color w:val="000000"/>
          <w:sz w:val="32"/>
          <w:szCs w:val="32"/>
        </w:rPr>
        <w:t>（五）</w:t>
      </w:r>
      <w:r>
        <w:rPr>
          <w:rFonts w:hint="eastAsia" w:ascii="仿宋_GB2312" w:hAnsi="宋体" w:eastAsia="仿宋_GB2312"/>
          <w:color w:val="000000"/>
          <w:kern w:val="0"/>
          <w:sz w:val="32"/>
          <w:szCs w:val="32"/>
        </w:rPr>
        <w:t>企业</w:t>
      </w:r>
      <w:r>
        <w:rPr>
          <w:rFonts w:hint="eastAsia" w:ascii="仿宋_GB2312" w:eastAsia="仿宋_GB2312"/>
          <w:color w:val="000000"/>
          <w:kern w:val="0"/>
          <w:sz w:val="32"/>
          <w:szCs w:val="32"/>
        </w:rPr>
        <w:t>技术中心</w:t>
      </w:r>
      <w:r>
        <w:rPr>
          <w:rFonts w:hint="eastAsia" w:ascii="仿宋_GB2312" w:hAnsi="宋体" w:eastAsia="仿宋_GB2312"/>
          <w:color w:val="000000"/>
          <w:kern w:val="0"/>
          <w:sz w:val="32"/>
          <w:szCs w:val="32"/>
        </w:rPr>
        <w:t>近2个年度</w:t>
      </w:r>
      <w:r>
        <w:rPr>
          <w:rFonts w:hint="eastAsia" w:ascii="仿宋_GB2312" w:eastAsia="仿宋_GB2312"/>
          <w:color w:val="000000"/>
          <w:kern w:val="0"/>
          <w:sz w:val="32"/>
          <w:szCs w:val="32"/>
        </w:rPr>
        <w:t>研发与创新</w:t>
      </w:r>
      <w:r>
        <w:rPr>
          <w:rFonts w:hint="eastAsia" w:ascii="仿宋_GB2312" w:hAnsi="宋体" w:eastAsia="仿宋_GB2312"/>
          <w:color w:val="000000"/>
          <w:kern w:val="0"/>
          <w:sz w:val="32"/>
          <w:szCs w:val="32"/>
        </w:rPr>
        <w:t>活动情况统计表（企业报送市统计部门的B107-1表、B107-2表；未列入国家大中型工业企业</w:t>
      </w:r>
      <w:r>
        <w:rPr>
          <w:rFonts w:hint="eastAsia" w:ascii="仿宋_GB2312" w:eastAsia="仿宋_GB2312"/>
          <w:color w:val="000000"/>
          <w:kern w:val="0"/>
          <w:sz w:val="32"/>
          <w:szCs w:val="32"/>
        </w:rPr>
        <w:t>研发与创新</w:t>
      </w:r>
      <w:r>
        <w:rPr>
          <w:rFonts w:hint="eastAsia" w:ascii="仿宋_GB2312" w:hAnsi="宋体" w:eastAsia="仿宋_GB2312"/>
          <w:color w:val="000000"/>
          <w:kern w:val="0"/>
          <w:sz w:val="32"/>
          <w:szCs w:val="32"/>
        </w:rPr>
        <w:t>活动情况统计范围的企业，应参照上述表册格式填报）。</w:t>
      </w:r>
    </w:p>
    <w:p>
      <w:pPr>
        <w:adjustRightInd w:val="0"/>
        <w:snapToGrid w:val="0"/>
        <w:spacing w:line="560" w:lineRule="exact"/>
        <w:ind w:firstLine="640" w:firstLineChars="200"/>
        <w:jc w:val="left"/>
        <w:textAlignment w:val="baseline"/>
        <w:rPr>
          <w:rFonts w:hint="eastAsia" w:ascii="仿宋_GB2312" w:hAnsi="宋体" w:eastAsia="仿宋_GB2312"/>
          <w:color w:val="000000"/>
          <w:sz w:val="32"/>
          <w:szCs w:val="32"/>
        </w:rPr>
      </w:pPr>
      <w:r>
        <w:rPr>
          <w:rFonts w:hint="eastAsia" w:ascii="仿宋_GB2312" w:hAnsi="宋体" w:eastAsia="仿宋_GB2312"/>
          <w:color w:val="000000"/>
          <w:sz w:val="32"/>
          <w:szCs w:val="32"/>
        </w:rPr>
        <w:t>（六）企业与</w:t>
      </w:r>
      <w:r>
        <w:rPr>
          <w:rFonts w:hint="eastAsia" w:ascii="仿宋_GB2312" w:eastAsia="仿宋_GB2312"/>
          <w:color w:val="000000"/>
          <w:kern w:val="0"/>
          <w:sz w:val="32"/>
          <w:szCs w:val="32"/>
        </w:rPr>
        <w:t>技术中心</w:t>
      </w:r>
      <w:r>
        <w:rPr>
          <w:rFonts w:hint="eastAsia" w:ascii="仿宋_GB2312" w:hAnsi="宋体" w:eastAsia="仿宋_GB2312"/>
          <w:color w:val="000000"/>
          <w:sz w:val="32"/>
          <w:szCs w:val="32"/>
        </w:rPr>
        <w:t>符合本办法第二章第六条规定所列认定条件的必要佐证材料。主要包括：</w:t>
      </w:r>
    </w:p>
    <w:p>
      <w:pPr>
        <w:adjustRightInd w:val="0"/>
        <w:snapToGrid w:val="0"/>
        <w:spacing w:line="560" w:lineRule="exact"/>
        <w:ind w:firstLine="640" w:firstLineChars="200"/>
        <w:jc w:val="lef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olor w:val="000000"/>
          <w:sz w:val="32"/>
          <w:szCs w:val="32"/>
        </w:rPr>
        <w:t>1.</w:t>
      </w:r>
      <w:r>
        <w:rPr>
          <w:rFonts w:hint="eastAsia" w:ascii="仿宋_GB2312" w:hAnsi="宋体" w:eastAsia="仿宋_GB2312" w:cs="宋体"/>
          <w:bCs/>
          <w:color w:val="000000"/>
          <w:kern w:val="0"/>
          <w:sz w:val="32"/>
          <w:szCs w:val="32"/>
        </w:rPr>
        <w:t>企业现有职工人数及其社保费缴纳信息目录清单；技术中心现有专职人员名册（含专职研发人员人数、职务、职称、学历等基本信息）及其薪酬和社保费缴纳信息目录清单等材料；</w:t>
      </w:r>
    </w:p>
    <w:p>
      <w:pPr>
        <w:adjustRightInd w:val="0"/>
        <w:snapToGrid w:val="0"/>
        <w:spacing w:line="560" w:lineRule="exact"/>
        <w:ind w:firstLine="640" w:firstLineChars="200"/>
        <w:jc w:val="lef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w:t>
      </w:r>
      <w:r>
        <w:rPr>
          <w:rFonts w:hint="eastAsia" w:ascii="仿宋_GB2312" w:eastAsia="仿宋_GB2312"/>
          <w:color w:val="000000"/>
          <w:kern w:val="0"/>
          <w:sz w:val="32"/>
          <w:szCs w:val="32"/>
        </w:rPr>
        <w:t>技术中心近2年</w:t>
      </w:r>
      <w:r>
        <w:rPr>
          <w:rFonts w:hint="eastAsia" w:ascii="仿宋_GB2312" w:hAnsi="宋体" w:eastAsia="仿宋_GB2312" w:cs="宋体"/>
          <w:bCs/>
          <w:color w:val="000000"/>
          <w:kern w:val="0"/>
          <w:sz w:val="32"/>
          <w:szCs w:val="32"/>
        </w:rPr>
        <w:t>研发经费支出信息目录清单（含：项目名称、主要研发内容、金额）；</w:t>
      </w:r>
    </w:p>
    <w:p>
      <w:pPr>
        <w:adjustRightInd w:val="0"/>
        <w:snapToGrid w:val="0"/>
        <w:spacing w:line="560" w:lineRule="exact"/>
        <w:ind w:firstLine="640" w:firstLineChars="200"/>
        <w:jc w:val="lef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3.技术中心</w:t>
      </w:r>
      <w:r>
        <w:rPr>
          <w:rFonts w:hint="eastAsia" w:ascii="仿宋_GB2312" w:eastAsia="仿宋_GB2312"/>
          <w:color w:val="000000"/>
          <w:kern w:val="0"/>
          <w:sz w:val="32"/>
          <w:szCs w:val="32"/>
        </w:rPr>
        <w:t>近2年主持(参与)制定的技术标准、获国内外有效专利、版权等反映研发成果的</w:t>
      </w:r>
      <w:r>
        <w:rPr>
          <w:rFonts w:hint="eastAsia" w:ascii="仿宋_GB2312" w:hAnsi="宋体" w:eastAsia="仿宋_GB2312" w:cs="宋体"/>
          <w:bCs/>
          <w:color w:val="000000"/>
          <w:kern w:val="0"/>
          <w:sz w:val="32"/>
          <w:szCs w:val="32"/>
        </w:rPr>
        <w:t>信息目录清单，及其</w:t>
      </w:r>
      <w:r>
        <w:rPr>
          <w:rFonts w:hint="eastAsia" w:ascii="仿宋_GB2312" w:eastAsia="仿宋_GB2312"/>
          <w:bCs/>
          <w:color w:val="000000"/>
          <w:kern w:val="0"/>
          <w:sz w:val="32"/>
          <w:szCs w:val="32"/>
        </w:rPr>
        <w:t>说明、</w:t>
      </w:r>
      <w:r>
        <w:rPr>
          <w:rFonts w:hint="eastAsia" w:ascii="仿宋_GB2312" w:hAnsi="宋体" w:eastAsia="仿宋_GB2312" w:cs="宋体"/>
          <w:bCs/>
          <w:color w:val="000000"/>
          <w:kern w:val="0"/>
          <w:sz w:val="32"/>
          <w:szCs w:val="32"/>
        </w:rPr>
        <w:t>佐证材料；</w:t>
      </w:r>
    </w:p>
    <w:p>
      <w:pPr>
        <w:adjustRightInd w:val="0"/>
        <w:snapToGrid w:val="0"/>
        <w:spacing w:line="560" w:lineRule="exact"/>
        <w:ind w:firstLine="640" w:firstLineChars="200"/>
        <w:jc w:val="left"/>
        <w:textAlignment w:val="baseline"/>
        <w:rPr>
          <w:rFonts w:hint="eastAsia" w:ascii="仿宋_GB2312" w:hAnsi="宋体" w:eastAsia="仿宋_GB2312" w:cs="宋体"/>
          <w:bCs/>
          <w:color w:val="000000"/>
          <w:kern w:val="0"/>
          <w:sz w:val="32"/>
          <w:szCs w:val="32"/>
        </w:rPr>
      </w:pPr>
      <w:r>
        <w:rPr>
          <w:rFonts w:hint="eastAsia" w:ascii="仿宋_GB2312" w:eastAsia="仿宋_GB2312"/>
          <w:bCs/>
          <w:color w:val="000000"/>
          <w:kern w:val="0"/>
          <w:sz w:val="32"/>
          <w:szCs w:val="32"/>
        </w:rPr>
        <w:t>4.</w:t>
      </w:r>
      <w:r>
        <w:rPr>
          <w:rFonts w:hint="eastAsia" w:ascii="仿宋_GB2312" w:hAnsi="宋体" w:eastAsia="仿宋_GB2312" w:cs="宋体"/>
          <w:bCs/>
          <w:color w:val="000000"/>
          <w:kern w:val="0"/>
          <w:sz w:val="32"/>
          <w:szCs w:val="32"/>
        </w:rPr>
        <w:t>技术中心</w:t>
      </w:r>
      <w:r>
        <w:rPr>
          <w:rFonts w:hint="eastAsia" w:ascii="仿宋_GB2312" w:eastAsia="仿宋_GB2312"/>
          <w:color w:val="000000"/>
          <w:kern w:val="0"/>
          <w:sz w:val="32"/>
          <w:szCs w:val="32"/>
        </w:rPr>
        <w:t>近2年研发新产品新技术项目数及其转化应用、新产品销售额、贡献率等反映研发绩效和经济效益的信息目录清单，及其</w:t>
      </w:r>
      <w:r>
        <w:rPr>
          <w:rFonts w:hint="eastAsia" w:ascii="仿宋_GB2312" w:eastAsia="仿宋_GB2312"/>
          <w:bCs/>
          <w:color w:val="000000"/>
          <w:kern w:val="0"/>
          <w:sz w:val="32"/>
          <w:szCs w:val="32"/>
        </w:rPr>
        <w:t>说明与佐证资料；</w:t>
      </w:r>
    </w:p>
    <w:p>
      <w:pPr>
        <w:adjustRightInd w:val="0"/>
        <w:snapToGrid w:val="0"/>
        <w:spacing w:line="560" w:lineRule="exact"/>
        <w:ind w:firstLine="640" w:firstLineChars="200"/>
        <w:jc w:val="left"/>
        <w:textAlignment w:val="baseline"/>
        <w:rPr>
          <w:rFonts w:hint="eastAsia" w:ascii="仿宋_GB2312" w:eastAsia="仿宋_GB2312"/>
          <w:bCs/>
          <w:color w:val="000000"/>
          <w:kern w:val="0"/>
          <w:sz w:val="32"/>
          <w:szCs w:val="32"/>
        </w:rPr>
      </w:pPr>
      <w:r>
        <w:rPr>
          <w:rFonts w:hint="eastAsia" w:ascii="仿宋_GB2312" w:hAnsi="宋体" w:eastAsia="仿宋_GB2312" w:cs="宋体"/>
          <w:bCs/>
          <w:color w:val="000000"/>
          <w:kern w:val="0"/>
          <w:sz w:val="32"/>
          <w:szCs w:val="32"/>
        </w:rPr>
        <w:t>5.技术中心</w:t>
      </w:r>
      <w:r>
        <w:rPr>
          <w:rFonts w:hint="eastAsia" w:ascii="仿宋_GB2312" w:eastAsia="仿宋_GB2312"/>
          <w:color w:val="000000"/>
          <w:kern w:val="0"/>
          <w:sz w:val="32"/>
          <w:szCs w:val="32"/>
        </w:rPr>
        <w:t>近2年</w:t>
      </w:r>
      <w:r>
        <w:rPr>
          <w:rFonts w:hint="eastAsia" w:ascii="仿宋_GB2312" w:hAnsi="宋体" w:eastAsia="仿宋_GB2312" w:cs="宋体"/>
          <w:bCs/>
          <w:color w:val="000000"/>
          <w:kern w:val="0"/>
          <w:sz w:val="32"/>
          <w:szCs w:val="32"/>
        </w:rPr>
        <w:t>获</w:t>
      </w:r>
      <w:r>
        <w:rPr>
          <w:rFonts w:hint="eastAsia" w:ascii="仿宋_GB2312" w:eastAsia="仿宋_GB2312"/>
          <w:bCs/>
          <w:color w:val="000000"/>
          <w:kern w:val="0"/>
          <w:sz w:val="32"/>
          <w:szCs w:val="32"/>
        </w:rPr>
        <w:t>国家和省、市级研发平台、实验室、检测机构认证认定，和研发创新项目立项与奖励等</w:t>
      </w:r>
      <w:r>
        <w:rPr>
          <w:rFonts w:hint="eastAsia" w:ascii="仿宋_GB2312" w:eastAsia="仿宋_GB2312"/>
          <w:color w:val="000000"/>
          <w:kern w:val="0"/>
          <w:sz w:val="32"/>
          <w:szCs w:val="32"/>
        </w:rPr>
        <w:t>反映研发能力与水平的</w:t>
      </w:r>
      <w:r>
        <w:rPr>
          <w:rFonts w:hint="eastAsia" w:ascii="仿宋_GB2312" w:eastAsia="仿宋_GB2312"/>
          <w:bCs/>
          <w:color w:val="000000"/>
          <w:kern w:val="0"/>
          <w:sz w:val="32"/>
          <w:szCs w:val="32"/>
        </w:rPr>
        <w:t>信息</w:t>
      </w:r>
      <w:r>
        <w:rPr>
          <w:rFonts w:hint="eastAsia" w:ascii="仿宋_GB2312" w:eastAsia="仿宋_GB2312"/>
          <w:color w:val="000000"/>
          <w:kern w:val="0"/>
          <w:sz w:val="32"/>
          <w:szCs w:val="32"/>
        </w:rPr>
        <w:t>目录清单，及其</w:t>
      </w:r>
      <w:r>
        <w:rPr>
          <w:rFonts w:hint="eastAsia" w:ascii="仿宋_GB2312" w:eastAsia="仿宋_GB2312"/>
          <w:bCs/>
          <w:color w:val="000000"/>
          <w:kern w:val="0"/>
          <w:sz w:val="32"/>
          <w:szCs w:val="32"/>
        </w:rPr>
        <w:t>说明与佐证资料；</w:t>
      </w:r>
    </w:p>
    <w:p>
      <w:pPr>
        <w:adjustRightInd w:val="0"/>
        <w:snapToGrid w:val="0"/>
        <w:spacing w:line="560" w:lineRule="exact"/>
        <w:ind w:firstLine="640" w:firstLineChars="200"/>
        <w:jc w:val="left"/>
        <w:textAlignment w:val="baseline"/>
        <w:rPr>
          <w:rFonts w:hint="eastAsia" w:ascii="仿宋_GB2312" w:eastAsia="仿宋_GB2312"/>
          <w:bCs/>
          <w:color w:val="000000"/>
          <w:kern w:val="0"/>
          <w:sz w:val="32"/>
          <w:szCs w:val="32"/>
        </w:rPr>
      </w:pPr>
      <w:r>
        <w:rPr>
          <w:rFonts w:hint="eastAsia" w:ascii="仿宋_GB2312" w:hAnsi="宋体" w:eastAsia="仿宋_GB2312" w:cs="宋体"/>
          <w:bCs/>
          <w:color w:val="000000"/>
          <w:kern w:val="0"/>
          <w:sz w:val="32"/>
          <w:szCs w:val="32"/>
        </w:rPr>
        <w:t>6.技术中心设立以来（最长5年期限）持续购置的</w:t>
      </w:r>
      <w:r>
        <w:rPr>
          <w:rFonts w:hint="eastAsia" w:ascii="仿宋_GB2312" w:eastAsia="仿宋_GB2312"/>
          <w:color w:val="000000"/>
          <w:kern w:val="0"/>
          <w:sz w:val="32"/>
          <w:szCs w:val="32"/>
        </w:rPr>
        <w:t>各类软硬研发仪器设备、工具与资料库等基础设施</w:t>
      </w:r>
      <w:r>
        <w:rPr>
          <w:rFonts w:hint="eastAsia" w:ascii="宋体" w:hAnsi="宋体" w:cs="仿宋_GB2312"/>
          <w:color w:val="000000"/>
          <w:kern w:val="0"/>
          <w:sz w:val="32"/>
          <w:szCs w:val="32"/>
        </w:rPr>
        <w:t>的</w:t>
      </w:r>
      <w:r>
        <w:rPr>
          <w:rFonts w:hint="eastAsia" w:ascii="仿宋_GB2312" w:eastAsia="仿宋_GB2312"/>
          <w:color w:val="000000"/>
          <w:kern w:val="0"/>
          <w:sz w:val="32"/>
          <w:szCs w:val="32"/>
        </w:rPr>
        <w:t>建设费用</w:t>
      </w:r>
      <w:r>
        <w:rPr>
          <w:rFonts w:hint="eastAsia" w:ascii="仿宋_GB2312" w:eastAsia="仿宋_GB2312"/>
          <w:color w:val="000000"/>
          <w:sz w:val="32"/>
          <w:szCs w:val="32"/>
        </w:rPr>
        <w:t>清</w:t>
      </w:r>
      <w:r>
        <w:rPr>
          <w:rFonts w:hint="eastAsia" w:ascii="仿宋_GB2312" w:hAnsi="宋体" w:eastAsia="仿宋_GB2312"/>
          <w:color w:val="000000"/>
          <w:sz w:val="32"/>
          <w:szCs w:val="32"/>
        </w:rPr>
        <w:t>单（含</w:t>
      </w:r>
      <w:r>
        <w:rPr>
          <w:rFonts w:hint="eastAsia" w:ascii="仿宋_GB2312" w:eastAsia="仿宋_GB2312"/>
          <w:color w:val="000000"/>
          <w:kern w:val="0"/>
          <w:sz w:val="32"/>
          <w:szCs w:val="32"/>
        </w:rPr>
        <w:t>设备</w:t>
      </w:r>
      <w:r>
        <w:rPr>
          <w:rFonts w:hint="eastAsia" w:ascii="仿宋_GB2312" w:hAnsi="宋体" w:eastAsia="仿宋_GB2312"/>
          <w:color w:val="000000"/>
          <w:sz w:val="32"/>
          <w:szCs w:val="32"/>
        </w:rPr>
        <w:t>名称、用途、原值、购置时间、放置地点等基本信息），</w:t>
      </w:r>
      <w:r>
        <w:rPr>
          <w:rFonts w:hint="eastAsia" w:ascii="仿宋_GB2312" w:eastAsia="仿宋_GB2312"/>
          <w:color w:val="000000"/>
          <w:sz w:val="32"/>
          <w:szCs w:val="32"/>
        </w:rPr>
        <w:t>以及</w:t>
      </w:r>
      <w:r>
        <w:rPr>
          <w:rFonts w:hint="eastAsia" w:ascii="仿宋_GB2312" w:eastAsia="仿宋_GB2312"/>
          <w:bCs/>
          <w:color w:val="000000"/>
          <w:kern w:val="0"/>
          <w:sz w:val="32"/>
          <w:szCs w:val="32"/>
        </w:rPr>
        <w:t>用于研究开发使用的说明与佐证资料。</w:t>
      </w:r>
    </w:p>
    <w:p>
      <w:pPr>
        <w:adjustRightInd w:val="0"/>
        <w:snapToGrid w:val="0"/>
        <w:spacing w:line="560" w:lineRule="exact"/>
        <w:outlineLvl w:val="0"/>
        <w:rPr>
          <w:rFonts w:hint="eastAsia" w:ascii="方正小标宋简体" w:hAnsi="仿宋" w:eastAsia="方正小标宋简体"/>
          <w:b/>
          <w:bCs/>
          <w:kern w:val="44"/>
          <w:sz w:val="32"/>
          <w:szCs w:val="32"/>
        </w:rPr>
      </w:pPr>
      <w:r>
        <w:rPr>
          <w:rFonts w:hint="eastAsia" w:ascii="方正小标宋简体" w:hAnsi="仿宋" w:eastAsia="方正小标宋简体"/>
          <w:b/>
          <w:bCs/>
          <w:kern w:val="44"/>
          <w:sz w:val="32"/>
          <w:szCs w:val="32"/>
        </w:rPr>
        <w:t xml:space="preserve"> </w:t>
      </w:r>
    </w:p>
    <w:p>
      <w:pPr>
        <w:adjustRightInd w:val="0"/>
        <w:snapToGrid w:val="0"/>
        <w:spacing w:line="560" w:lineRule="exact"/>
        <w:jc w:val="center"/>
        <w:rPr>
          <w:rFonts w:hint="eastAsia" w:ascii="仿宋_GB2312" w:hAnsi="宋体" w:eastAsia="仿宋_GB2312"/>
          <w:b/>
          <w:bCs/>
          <w:color w:val="000000"/>
          <w:kern w:val="0"/>
          <w:sz w:val="32"/>
          <w:szCs w:val="32"/>
        </w:rPr>
      </w:pPr>
      <w:r>
        <w:rPr>
          <w:rFonts w:hint="eastAsia" w:ascii="黑体" w:hAnsi="黑体" w:eastAsia="黑体"/>
          <w:b/>
          <w:bCs/>
          <w:color w:val="000000"/>
          <w:kern w:val="0"/>
          <w:sz w:val="32"/>
          <w:szCs w:val="32"/>
        </w:rPr>
        <w:t>第五章  认定（考核）程序</w:t>
      </w:r>
    </w:p>
    <w:p>
      <w:pPr>
        <w:adjustRightInd w:val="0"/>
        <w:snapToGrid w:val="0"/>
        <w:spacing w:line="560" w:lineRule="exact"/>
        <w:ind w:firstLine="633" w:firstLineChars="197"/>
        <w:rPr>
          <w:rFonts w:hint="eastAsia" w:ascii="宋体" w:hAnsi="宋体"/>
          <w:sz w:val="32"/>
          <w:szCs w:val="32"/>
        </w:rPr>
      </w:pPr>
      <w:r>
        <w:rPr>
          <w:rFonts w:hint="eastAsia" w:ascii="楷体" w:hAnsi="楷体" w:eastAsia="楷体"/>
          <w:b/>
          <w:bCs/>
          <w:color w:val="000000"/>
          <w:kern w:val="0"/>
          <w:sz w:val="32"/>
          <w:szCs w:val="32"/>
        </w:rPr>
        <w:t xml:space="preserve">第十条 </w:t>
      </w:r>
      <w:r>
        <w:rPr>
          <w:rFonts w:hint="eastAsia" w:ascii="仿宋_GB2312" w:hAnsi="宋体" w:eastAsia="仿宋_GB2312"/>
          <w:color w:val="000000"/>
          <w:kern w:val="0"/>
          <w:sz w:val="32"/>
          <w:szCs w:val="32"/>
        </w:rPr>
        <w:t>深圳市企业技术中心认定，应遵循以下程序：</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（一）发布通知。</w:t>
      </w:r>
      <w:r>
        <w:rPr>
          <w:rFonts w:hint="eastAsia" w:ascii="仿宋_GB2312" w:eastAsia="仿宋_GB2312"/>
          <w:sz w:val="32"/>
          <w:szCs w:val="32"/>
        </w:rPr>
        <w:t>市工业和信息化局每年在统一的信息平台发布《深圳市企业技术中心认定（考核）通知》（简称《认定（考核）通知》），明确当年度</w:t>
      </w:r>
      <w:r>
        <w:rPr>
          <w:rFonts w:hint="eastAsia" w:ascii="仿宋_GB2312" w:hAnsi="宋体" w:eastAsia="仿宋_GB2312"/>
          <w:color w:val="000000"/>
          <w:kern w:val="0"/>
          <w:sz w:val="32"/>
          <w:szCs w:val="32"/>
        </w:rPr>
        <w:t>深圳市企业技术中心认定（考核）的</w:t>
      </w:r>
      <w:r>
        <w:rPr>
          <w:rFonts w:hint="eastAsia" w:ascii="仿宋_GB2312" w:eastAsia="仿宋_GB2312"/>
          <w:sz w:val="32"/>
          <w:szCs w:val="32"/>
        </w:rPr>
        <w:t>申报时限、认定条件、审核材料、认定方式与程序，以及鼓励政策、考核管理等事项；</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（二）受理申请。</w:t>
      </w:r>
      <w:r>
        <w:rPr>
          <w:rFonts w:hint="eastAsia" w:ascii="仿宋_GB2312" w:hAnsi="宋体" w:eastAsia="仿宋_GB2312"/>
          <w:color w:val="000000"/>
          <w:kern w:val="0"/>
          <w:sz w:val="32"/>
          <w:szCs w:val="32"/>
        </w:rPr>
        <w:t>企业根据</w:t>
      </w:r>
      <w:r>
        <w:rPr>
          <w:rFonts w:hint="eastAsia" w:ascii="仿宋_GB2312" w:eastAsia="仿宋_GB2312"/>
          <w:sz w:val="32"/>
          <w:szCs w:val="32"/>
        </w:rPr>
        <w:t>《认定（考核）通知》</w:t>
      </w:r>
      <w:r>
        <w:rPr>
          <w:rFonts w:hint="eastAsia" w:ascii="仿宋_GB2312" w:hAnsi="宋体" w:eastAsia="仿宋_GB2312"/>
          <w:sz w:val="32"/>
          <w:szCs w:val="32"/>
        </w:rPr>
        <w:t>的规定与要求，</w:t>
      </w:r>
      <w:r>
        <w:rPr>
          <w:rFonts w:hint="eastAsia" w:ascii="仿宋_GB2312" w:hAnsi="宋体" w:eastAsia="仿宋_GB2312"/>
          <w:color w:val="000000"/>
          <w:kern w:val="0"/>
          <w:sz w:val="32"/>
          <w:szCs w:val="32"/>
        </w:rPr>
        <w:t>自主申请，自行</w:t>
      </w:r>
      <w:r>
        <w:rPr>
          <w:rFonts w:hint="eastAsia" w:ascii="仿宋_GB2312" w:hAnsi="宋体" w:eastAsia="仿宋_GB2312"/>
          <w:sz w:val="32"/>
          <w:szCs w:val="32"/>
        </w:rPr>
        <w:t>组织</w:t>
      </w:r>
      <w:r>
        <w:rPr>
          <w:rFonts w:hint="eastAsia" w:ascii="仿宋_GB2312" w:hAnsi="宋体" w:eastAsia="仿宋_GB2312"/>
          <w:color w:val="000000"/>
          <w:kern w:val="0"/>
          <w:sz w:val="32"/>
          <w:szCs w:val="32"/>
        </w:rPr>
        <w:t>企业技术中心认定</w:t>
      </w:r>
      <w:r>
        <w:rPr>
          <w:rFonts w:hint="eastAsia" w:ascii="仿宋_GB2312" w:eastAsia="仿宋_GB2312"/>
          <w:sz w:val="32"/>
          <w:szCs w:val="32"/>
        </w:rPr>
        <w:t>（考核）</w:t>
      </w:r>
      <w:r>
        <w:rPr>
          <w:rFonts w:hint="eastAsia" w:ascii="仿宋_GB2312" w:hAnsi="宋体" w:eastAsia="仿宋_GB2312"/>
          <w:sz w:val="32"/>
          <w:szCs w:val="32"/>
        </w:rPr>
        <w:t>审核材料，</w:t>
      </w:r>
      <w:r>
        <w:rPr>
          <w:rFonts w:hint="eastAsia" w:ascii="仿宋_GB2312" w:hAnsi="宋体" w:eastAsia="仿宋_GB2312"/>
          <w:color w:val="000000"/>
          <w:kern w:val="0"/>
          <w:sz w:val="32"/>
          <w:szCs w:val="32"/>
        </w:rPr>
        <w:t>并在规定的时限内将</w:t>
      </w:r>
      <w:r>
        <w:rPr>
          <w:rFonts w:hint="eastAsia" w:ascii="仿宋_GB2312" w:hAnsi="宋体" w:eastAsia="仿宋_GB2312"/>
          <w:sz w:val="32"/>
          <w:szCs w:val="32"/>
        </w:rPr>
        <w:t>审核</w:t>
      </w:r>
      <w:r>
        <w:rPr>
          <w:rFonts w:hint="eastAsia" w:ascii="仿宋_GB2312" w:hAnsi="宋体" w:eastAsia="仿宋_GB2312"/>
          <w:color w:val="000000"/>
          <w:kern w:val="0"/>
          <w:sz w:val="32"/>
          <w:szCs w:val="32"/>
        </w:rPr>
        <w:t>材料提交至市民中心办事大厅</w:t>
      </w:r>
      <w:r>
        <w:rPr>
          <w:rFonts w:hint="eastAsia" w:ascii="仿宋_GB2312" w:hAnsi="宋体" w:eastAsia="仿宋_GB2312"/>
          <w:color w:val="000000"/>
          <w:sz w:val="32"/>
          <w:szCs w:val="32"/>
        </w:rPr>
        <w:t>市工业和信息化局</w:t>
      </w:r>
      <w:r>
        <w:rPr>
          <w:rFonts w:hint="eastAsia" w:ascii="仿宋_GB2312" w:hAnsi="宋体" w:eastAsia="仿宋_GB2312"/>
          <w:color w:val="000000"/>
          <w:kern w:val="0"/>
          <w:sz w:val="32"/>
          <w:szCs w:val="32"/>
        </w:rPr>
        <w:t>综合行政服务大厅窗口；</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（三）审核材料。</w:t>
      </w:r>
      <w:r>
        <w:rPr>
          <w:rFonts w:hint="eastAsia" w:ascii="仿宋_GB2312" w:hAnsi="宋体" w:eastAsia="仿宋_GB2312"/>
          <w:color w:val="000000"/>
          <w:sz w:val="32"/>
          <w:szCs w:val="32"/>
        </w:rPr>
        <w:t>市工业和信息化局</w:t>
      </w:r>
      <w:r>
        <w:rPr>
          <w:rFonts w:hint="eastAsia" w:ascii="仿宋_GB2312" w:hAnsi="宋体" w:eastAsia="仿宋_GB2312"/>
          <w:color w:val="000000"/>
          <w:kern w:val="0"/>
          <w:sz w:val="32"/>
          <w:szCs w:val="32"/>
        </w:rPr>
        <w:t>对企业提交的</w:t>
      </w:r>
      <w:r>
        <w:rPr>
          <w:rFonts w:hint="eastAsia" w:ascii="仿宋_GB2312" w:hAnsi="宋体" w:eastAsia="仿宋_GB2312"/>
          <w:sz w:val="32"/>
          <w:szCs w:val="32"/>
        </w:rPr>
        <w:t>审核</w:t>
      </w:r>
      <w:r>
        <w:rPr>
          <w:rFonts w:hint="eastAsia" w:ascii="仿宋_GB2312" w:hAnsi="宋体" w:eastAsia="仿宋_GB2312"/>
          <w:color w:val="000000"/>
          <w:kern w:val="0"/>
          <w:sz w:val="32"/>
          <w:szCs w:val="32"/>
        </w:rPr>
        <w:t>材料实行完整性、有效性与合规性审查；</w:t>
      </w:r>
    </w:p>
    <w:p>
      <w:pPr>
        <w:adjustRightInd w:val="0"/>
        <w:snapToGrid w:val="0"/>
        <w:spacing w:line="560" w:lineRule="exact"/>
        <w:ind w:firstLine="643" w:firstLineChars="20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（四）专项审计。</w:t>
      </w:r>
      <w:r>
        <w:rPr>
          <w:rFonts w:hint="eastAsia" w:ascii="仿宋_GB2312" w:hAnsi="宋体" w:eastAsia="仿宋_GB2312"/>
          <w:color w:val="000000"/>
          <w:sz w:val="32"/>
          <w:szCs w:val="32"/>
        </w:rPr>
        <w:t>市工业和信息化局对通过</w:t>
      </w:r>
      <w:r>
        <w:rPr>
          <w:rFonts w:hint="eastAsia" w:ascii="仿宋_GB2312" w:hAnsi="宋体" w:eastAsia="仿宋_GB2312"/>
          <w:sz w:val="32"/>
          <w:szCs w:val="32"/>
        </w:rPr>
        <w:t>审核</w:t>
      </w:r>
      <w:r>
        <w:rPr>
          <w:rFonts w:hint="eastAsia" w:ascii="仿宋_GB2312" w:hAnsi="宋体" w:eastAsia="仿宋_GB2312"/>
          <w:color w:val="000000"/>
          <w:kern w:val="0"/>
          <w:sz w:val="32"/>
          <w:szCs w:val="32"/>
        </w:rPr>
        <w:t>材料</w:t>
      </w:r>
      <w:r>
        <w:rPr>
          <w:rFonts w:hint="eastAsia" w:ascii="仿宋_GB2312" w:hAnsi="宋体" w:eastAsia="仿宋_GB2312"/>
          <w:color w:val="000000"/>
          <w:sz w:val="32"/>
          <w:szCs w:val="32"/>
        </w:rPr>
        <w:t>程序</w:t>
      </w:r>
      <w:r>
        <w:rPr>
          <w:rFonts w:hint="eastAsia" w:ascii="仿宋_GB2312" w:hAnsi="宋体" w:eastAsia="仿宋_GB2312"/>
          <w:color w:val="000000"/>
          <w:kern w:val="0"/>
          <w:sz w:val="32"/>
          <w:szCs w:val="32"/>
        </w:rPr>
        <w:t>的企业及其研发机构，委托会计师事务所，根据《深圳市企业技术中心认定（考核）量化</w:t>
      </w:r>
      <w:r>
        <w:rPr>
          <w:rFonts w:hint="eastAsia" w:ascii="仿宋_GB2312" w:eastAsia="仿宋_GB2312"/>
          <w:color w:val="000000"/>
          <w:kern w:val="0"/>
          <w:sz w:val="32"/>
          <w:szCs w:val="32"/>
        </w:rPr>
        <w:t>基本条件</w:t>
      </w:r>
      <w:r>
        <w:rPr>
          <w:rFonts w:hint="eastAsia" w:ascii="仿宋_GB2312" w:hAnsi="宋体" w:eastAsia="仿宋_GB2312"/>
          <w:color w:val="000000"/>
          <w:kern w:val="0"/>
          <w:sz w:val="32"/>
          <w:szCs w:val="32"/>
        </w:rPr>
        <w:t>专项审计规则》（以下简称《专项审计规则》）和《深圳市技术创新项目扶持计划操作规程》（以下简称《操作规程》）的有关规定，对企业及其研发与创新机构是否符合企业技术中心认定基本条件，以及对企业列入研发与创新机构资产管理范畴的</w:t>
      </w:r>
      <w:r>
        <w:rPr>
          <w:rFonts w:hint="eastAsia" w:ascii="仿宋_GB2312" w:eastAsia="仿宋_GB2312"/>
          <w:color w:val="000000"/>
          <w:kern w:val="0"/>
          <w:sz w:val="32"/>
          <w:szCs w:val="32"/>
        </w:rPr>
        <w:t>各类</w:t>
      </w:r>
      <w:r>
        <w:rPr>
          <w:rFonts w:hint="eastAsia" w:ascii="仿宋_GB2312" w:eastAsia="仿宋_GB2312"/>
          <w:sz w:val="32"/>
          <w:szCs w:val="32"/>
        </w:rPr>
        <w:t>软硬研发仪器设备、工具与资料库等基础设施的建设费用，</w:t>
      </w:r>
      <w:r>
        <w:rPr>
          <w:rFonts w:hint="eastAsia" w:ascii="仿宋_GB2312" w:hAnsi="宋体" w:eastAsia="仿宋_GB2312"/>
          <w:color w:val="000000"/>
          <w:kern w:val="0"/>
          <w:sz w:val="32"/>
          <w:szCs w:val="32"/>
        </w:rPr>
        <w:t>开展专项审计，提出专项审计意见；</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（五）核查评审会。</w:t>
      </w:r>
      <w:r>
        <w:rPr>
          <w:rFonts w:hint="eastAsia" w:ascii="仿宋_GB2312" w:hAnsi="宋体" w:eastAsia="仿宋_GB2312"/>
          <w:color w:val="000000"/>
          <w:sz w:val="32"/>
          <w:szCs w:val="32"/>
        </w:rPr>
        <w:t>市工业和信息化局对通过</w:t>
      </w:r>
      <w:r>
        <w:rPr>
          <w:rFonts w:hint="eastAsia" w:ascii="仿宋_GB2312" w:hAnsi="宋体" w:eastAsia="仿宋_GB2312"/>
          <w:color w:val="000000"/>
          <w:kern w:val="0"/>
          <w:sz w:val="32"/>
          <w:szCs w:val="32"/>
        </w:rPr>
        <w:t>专项审计程序确认，符合企业技术中心认定基本条件的企业及其研发机构，委托第三方机构组织专家组，开展专家现场核查评审会，提出综合性核查评审意见。</w:t>
      </w:r>
    </w:p>
    <w:p>
      <w:pPr>
        <w:adjustRightInd w:val="0"/>
        <w:snapToGrid w:val="0"/>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sz w:val="32"/>
          <w:szCs w:val="32"/>
        </w:rPr>
        <w:t>专家</w:t>
      </w:r>
      <w:r>
        <w:rPr>
          <w:rFonts w:hint="eastAsia" w:ascii="仿宋_GB2312" w:hAnsi="宋体" w:eastAsia="仿宋_GB2312"/>
          <w:color w:val="000000"/>
          <w:kern w:val="0"/>
          <w:sz w:val="32"/>
          <w:szCs w:val="32"/>
        </w:rPr>
        <w:t>核查评审会，</w:t>
      </w:r>
      <w:r>
        <w:rPr>
          <w:rFonts w:hint="eastAsia" w:ascii="仿宋_GB2312" w:hAnsi="Calibri" w:eastAsia="仿宋_GB2312"/>
          <w:sz w:val="32"/>
          <w:szCs w:val="32"/>
        </w:rPr>
        <w:t>原则由七名从事与企业所属行业、熟悉企业技术中心建设与管理、具有丰富研发经验和专业技术高级职称的人员组成专家组，</w:t>
      </w:r>
      <w:r>
        <w:rPr>
          <w:rFonts w:hint="eastAsia" w:ascii="仿宋_GB2312" w:hAnsi="宋体" w:eastAsia="仿宋_GB2312"/>
          <w:color w:val="000000"/>
          <w:kern w:val="0"/>
          <w:sz w:val="32"/>
          <w:szCs w:val="32"/>
        </w:rPr>
        <w:t>以</w:t>
      </w:r>
      <w:r>
        <w:rPr>
          <w:rFonts w:hint="eastAsia" w:ascii="仿宋_GB2312" w:hAnsi="Calibri" w:eastAsia="仿宋_GB2312"/>
          <w:sz w:val="32"/>
          <w:szCs w:val="32"/>
        </w:rPr>
        <w:t>现场核查与评审相结合的方式，按照</w:t>
      </w:r>
      <w:r>
        <w:rPr>
          <w:rFonts w:hint="eastAsia" w:ascii="仿宋_GB2312" w:hAnsi="宋体" w:eastAsia="仿宋_GB2312"/>
          <w:color w:val="000000"/>
          <w:kern w:val="0"/>
          <w:sz w:val="32"/>
          <w:szCs w:val="32"/>
        </w:rPr>
        <w:t>《深圳市企业技术中心认定（考核）量化与定性评价指标专家核查评审规则》（简称《专家核查评审规则》），</w:t>
      </w:r>
      <w:r>
        <w:rPr>
          <w:rFonts w:hint="eastAsia" w:ascii="仿宋_GB2312" w:hAnsi="Calibri" w:eastAsia="仿宋_GB2312"/>
          <w:sz w:val="32"/>
          <w:szCs w:val="32"/>
        </w:rPr>
        <w:t>对</w:t>
      </w:r>
      <w:r>
        <w:rPr>
          <w:rFonts w:hint="eastAsia" w:ascii="仿宋_GB2312" w:hAnsi="宋体" w:eastAsia="仿宋_GB2312"/>
          <w:color w:val="000000"/>
          <w:kern w:val="0"/>
          <w:sz w:val="32"/>
          <w:szCs w:val="32"/>
        </w:rPr>
        <w:t>企业及其研发与创新机构的各项认定(考核)定性与量化评价指标，逐项定量评分，作出综合得分和综合性核查评审意见</w:t>
      </w:r>
      <w:r>
        <w:rPr>
          <w:rFonts w:hint="eastAsia" w:ascii="仿宋_GB2312" w:hAnsi="Calibri" w:eastAsia="仿宋_GB2312"/>
          <w:sz w:val="32"/>
          <w:szCs w:val="32"/>
        </w:rPr>
        <w:t>；同时</w:t>
      </w:r>
      <w:r>
        <w:rPr>
          <w:rFonts w:hint="eastAsia" w:ascii="仿宋_GB2312" w:hAnsi="宋体" w:eastAsia="仿宋_GB2312"/>
          <w:color w:val="000000"/>
          <w:kern w:val="0"/>
          <w:sz w:val="32"/>
          <w:szCs w:val="32"/>
        </w:rPr>
        <w:t>对企业列入研发与创新机构资产管理使用的</w:t>
      </w:r>
      <w:r>
        <w:rPr>
          <w:rFonts w:hint="eastAsia" w:ascii="仿宋_GB2312" w:eastAsia="仿宋_GB2312"/>
          <w:color w:val="000000"/>
          <w:kern w:val="0"/>
          <w:sz w:val="32"/>
          <w:szCs w:val="32"/>
        </w:rPr>
        <w:t>各类</w:t>
      </w:r>
      <w:r>
        <w:rPr>
          <w:rFonts w:hint="eastAsia" w:ascii="仿宋_GB2312" w:eastAsia="仿宋_GB2312"/>
          <w:sz w:val="32"/>
          <w:szCs w:val="32"/>
        </w:rPr>
        <w:t>软硬研发仪器设备、工具与资料库等基础设施作出客观</w:t>
      </w:r>
      <w:r>
        <w:rPr>
          <w:rFonts w:hint="eastAsia" w:ascii="仿宋_GB2312" w:hAnsi="Calibri" w:eastAsia="仿宋_GB2312"/>
          <w:sz w:val="32"/>
          <w:szCs w:val="32"/>
        </w:rPr>
        <w:t>核查与</w:t>
      </w:r>
      <w:r>
        <w:rPr>
          <w:rFonts w:hint="eastAsia" w:ascii="仿宋_GB2312" w:eastAsia="仿宋_GB2312"/>
          <w:sz w:val="32"/>
          <w:szCs w:val="32"/>
        </w:rPr>
        <w:t>判</w:t>
      </w:r>
      <w:r>
        <w:rPr>
          <w:rFonts w:hint="eastAsia" w:ascii="仿宋_GB2312" w:hAnsi="Calibri" w:eastAsia="仿宋_GB2312"/>
          <w:sz w:val="32"/>
          <w:szCs w:val="32"/>
        </w:rPr>
        <w:t>定意见；</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（六）征求意见。</w:t>
      </w:r>
      <w:r>
        <w:rPr>
          <w:rFonts w:hint="eastAsia" w:ascii="仿宋_GB2312" w:eastAsia="仿宋_GB2312"/>
          <w:sz w:val="32"/>
          <w:szCs w:val="32"/>
        </w:rPr>
        <w:t>市工业和信息化局对通过</w:t>
      </w:r>
      <w:r>
        <w:rPr>
          <w:rFonts w:hint="eastAsia" w:ascii="仿宋_GB2312" w:hAnsi="宋体" w:eastAsia="仿宋_GB2312"/>
          <w:color w:val="000000"/>
          <w:kern w:val="0"/>
          <w:sz w:val="32"/>
          <w:szCs w:val="32"/>
        </w:rPr>
        <w:t>核查评审会程序，推荐认定</w:t>
      </w:r>
      <w:r>
        <w:rPr>
          <w:rFonts w:hint="eastAsia" w:ascii="仿宋_GB2312" w:eastAsia="仿宋_GB2312"/>
          <w:sz w:val="32"/>
          <w:szCs w:val="32"/>
        </w:rPr>
        <w:t>的企业及其研发机构，</w:t>
      </w:r>
      <w:r>
        <w:rPr>
          <w:rFonts w:hint="eastAsia" w:ascii="仿宋_GB2312" w:hAnsi="Calibri" w:eastAsia="仿宋_GB2312"/>
          <w:sz w:val="32"/>
          <w:szCs w:val="32"/>
        </w:rPr>
        <w:t>依</w:t>
      </w:r>
      <w:r>
        <w:rPr>
          <w:rFonts w:hint="eastAsia" w:ascii="仿宋_GB2312" w:eastAsia="仿宋_GB2312"/>
          <w:sz w:val="32"/>
          <w:szCs w:val="32"/>
        </w:rPr>
        <w:t>据本办法第二章第六条的有关规定，就企业</w:t>
      </w:r>
      <w:r>
        <w:rPr>
          <w:rFonts w:hint="eastAsia" w:ascii="仿宋_GB2312" w:hAnsi="Calibri" w:eastAsia="仿宋_GB2312"/>
          <w:sz w:val="32"/>
          <w:szCs w:val="32"/>
        </w:rPr>
        <w:t>是否存在</w:t>
      </w:r>
      <w:r>
        <w:rPr>
          <w:rFonts w:hint="eastAsia" w:ascii="仿宋_GB2312" w:eastAsia="仿宋_GB2312"/>
          <w:sz w:val="32"/>
          <w:szCs w:val="32"/>
        </w:rPr>
        <w:t>经</w:t>
      </w:r>
      <w:r>
        <w:rPr>
          <w:rFonts w:hint="eastAsia" w:ascii="仿宋_GB2312" w:eastAsia="仿宋_GB2312"/>
          <w:color w:val="2A2A2A"/>
          <w:sz w:val="32"/>
          <w:szCs w:val="32"/>
        </w:rPr>
        <w:t>司法、行政机关认定的严重违法行为，以及</w:t>
      </w:r>
      <w:r>
        <w:rPr>
          <w:rFonts w:hint="eastAsia" w:ascii="仿宋_GB2312" w:eastAsia="仿宋_GB2312"/>
          <w:sz w:val="32"/>
          <w:szCs w:val="32"/>
        </w:rPr>
        <w:t>违反国家和省、市联合惩戒有关制度规定的行为，被列为失信联合惩戒对象，</w:t>
      </w:r>
      <w:r>
        <w:rPr>
          <w:rFonts w:hint="eastAsia" w:ascii="仿宋_GB2312" w:hAnsi="宋体" w:eastAsia="仿宋_GB2312"/>
          <w:sz w:val="32"/>
          <w:szCs w:val="32"/>
          <w:shd w:val="clear" w:color="auto" w:fill="FFFFFF"/>
        </w:rPr>
        <w:t>及其生产经营指标数据是否与市统计部门存在超出误差范围等情况，</w:t>
      </w:r>
      <w:r>
        <w:rPr>
          <w:rFonts w:hint="eastAsia" w:ascii="仿宋_GB2312" w:hAnsi="仿宋" w:eastAsia="仿宋_GB2312"/>
          <w:sz w:val="32"/>
          <w:szCs w:val="32"/>
        </w:rPr>
        <w:t>征求市相关司法与行政主管部门意见。</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（七）拟认定名单。</w:t>
      </w:r>
      <w:r>
        <w:rPr>
          <w:rFonts w:hint="eastAsia" w:ascii="仿宋_GB2312" w:hAnsi="宋体" w:eastAsia="仿宋_GB2312"/>
          <w:color w:val="000000"/>
          <w:sz w:val="32"/>
          <w:szCs w:val="32"/>
        </w:rPr>
        <w:t>市工业和信息化局综合</w:t>
      </w:r>
      <w:r>
        <w:rPr>
          <w:rFonts w:hint="eastAsia" w:ascii="仿宋_GB2312" w:hAnsi="宋体" w:eastAsia="仿宋_GB2312"/>
          <w:color w:val="000000"/>
          <w:kern w:val="0"/>
          <w:sz w:val="32"/>
          <w:szCs w:val="32"/>
        </w:rPr>
        <w:t>专家组核查评审意见、以及</w:t>
      </w:r>
      <w:r>
        <w:rPr>
          <w:rFonts w:hint="eastAsia" w:ascii="仿宋_GB2312" w:hAnsi="仿宋" w:eastAsia="仿宋_GB2312"/>
          <w:sz w:val="32"/>
          <w:szCs w:val="32"/>
        </w:rPr>
        <w:t>市相关司法与行政主管部门的反馈意见</w:t>
      </w:r>
      <w:r>
        <w:rPr>
          <w:rFonts w:hint="eastAsia" w:ascii="仿宋_GB2312" w:hAnsi="宋体" w:eastAsia="仿宋_GB2312"/>
          <w:color w:val="000000"/>
          <w:kern w:val="0"/>
          <w:sz w:val="32"/>
          <w:szCs w:val="32"/>
        </w:rPr>
        <w:t>，根据本办法第三章第七条的有关规定，草拟当年度企业技术中心认定审议名单，</w:t>
      </w:r>
      <w:r>
        <w:rPr>
          <w:rFonts w:hint="eastAsia" w:ascii="仿宋_GB2312" w:hAnsi="宋体" w:eastAsia="仿宋_GB2312"/>
          <w:sz w:val="32"/>
          <w:szCs w:val="32"/>
          <w:shd w:val="clear" w:color="auto" w:fill="FFFFFF"/>
        </w:rPr>
        <w:t>经局长办公会审定后，制定当年度</w:t>
      </w:r>
      <w:r>
        <w:rPr>
          <w:rFonts w:hint="eastAsia" w:ascii="仿宋_GB2312" w:hAnsi="宋体" w:eastAsia="仿宋_GB2312"/>
          <w:color w:val="000000"/>
          <w:kern w:val="0"/>
          <w:sz w:val="32"/>
          <w:szCs w:val="32"/>
        </w:rPr>
        <w:t>企业技术中心拟认定名单。</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color w:val="000000"/>
          <w:kern w:val="0"/>
          <w:sz w:val="32"/>
          <w:szCs w:val="32"/>
        </w:rPr>
        <w:t>（八）社会公示。</w:t>
      </w:r>
      <w:r>
        <w:rPr>
          <w:rFonts w:hint="eastAsia" w:ascii="仿宋_GB2312" w:hAnsi="宋体" w:eastAsia="仿宋_GB2312"/>
          <w:color w:val="000000"/>
          <w:sz w:val="32"/>
          <w:szCs w:val="32"/>
        </w:rPr>
        <w:t>市工业和信息化局</w:t>
      </w:r>
      <w:r>
        <w:rPr>
          <w:rFonts w:hint="eastAsia" w:ascii="仿宋_GB2312" w:hAnsi="宋体" w:eastAsia="仿宋_GB2312"/>
          <w:color w:val="000000"/>
          <w:spacing w:val="4"/>
          <w:kern w:val="0"/>
          <w:sz w:val="32"/>
          <w:szCs w:val="32"/>
        </w:rPr>
        <w:t>在官方网站将</w:t>
      </w:r>
      <w:r>
        <w:rPr>
          <w:rFonts w:hint="eastAsia" w:ascii="仿宋_GB2312" w:hAnsi="宋体" w:eastAsia="仿宋_GB2312"/>
          <w:color w:val="000000"/>
          <w:kern w:val="0"/>
          <w:sz w:val="32"/>
          <w:szCs w:val="32"/>
        </w:rPr>
        <w:t>当年度</w:t>
      </w:r>
      <w:r>
        <w:rPr>
          <w:rFonts w:hint="eastAsia" w:ascii="仿宋_GB2312" w:hAnsi="宋体" w:eastAsia="仿宋_GB2312"/>
          <w:color w:val="000000"/>
          <w:spacing w:val="4"/>
          <w:kern w:val="0"/>
          <w:sz w:val="32"/>
          <w:szCs w:val="32"/>
        </w:rPr>
        <w:t>拟认定的</w:t>
      </w:r>
      <w:r>
        <w:rPr>
          <w:rFonts w:hint="eastAsia" w:ascii="仿宋_GB2312" w:hAnsi="宋体" w:eastAsia="仿宋_GB2312"/>
          <w:color w:val="000000"/>
          <w:kern w:val="0"/>
          <w:sz w:val="32"/>
          <w:szCs w:val="32"/>
        </w:rPr>
        <w:t>企业技术中心</w:t>
      </w:r>
      <w:r>
        <w:rPr>
          <w:rFonts w:hint="eastAsia" w:ascii="仿宋_GB2312" w:hAnsi="宋体" w:eastAsia="仿宋_GB2312"/>
          <w:color w:val="000000"/>
          <w:spacing w:val="4"/>
          <w:kern w:val="0"/>
          <w:sz w:val="32"/>
          <w:szCs w:val="32"/>
        </w:rPr>
        <w:t>名单向社会公示7天。</w:t>
      </w:r>
      <w:r>
        <w:rPr>
          <w:rFonts w:hint="eastAsia" w:ascii="仿宋_GB2312" w:hAnsi="宋体" w:eastAsia="仿宋_GB2312"/>
          <w:sz w:val="32"/>
          <w:szCs w:val="32"/>
        </w:rPr>
        <w:t>公示期间，包括申请认定企业在内的任何单位与个人，对</w:t>
      </w:r>
      <w:r>
        <w:rPr>
          <w:rFonts w:hint="eastAsia" w:ascii="仿宋_GB2312" w:hAnsi="宋体" w:eastAsia="仿宋_GB2312"/>
          <w:color w:val="000000"/>
          <w:spacing w:val="4"/>
          <w:kern w:val="0"/>
          <w:sz w:val="32"/>
          <w:szCs w:val="32"/>
        </w:rPr>
        <w:t>拟认定的</w:t>
      </w:r>
      <w:r>
        <w:rPr>
          <w:rFonts w:hint="eastAsia" w:ascii="仿宋_GB2312" w:hAnsi="宋体" w:eastAsia="仿宋_GB2312"/>
          <w:color w:val="000000"/>
          <w:kern w:val="0"/>
          <w:sz w:val="32"/>
          <w:szCs w:val="32"/>
        </w:rPr>
        <w:t>企业技术中心</w:t>
      </w:r>
      <w:r>
        <w:rPr>
          <w:rFonts w:hint="eastAsia" w:ascii="仿宋_GB2312" w:hAnsi="宋体" w:eastAsia="仿宋_GB2312"/>
          <w:color w:val="000000"/>
          <w:spacing w:val="4"/>
          <w:kern w:val="0"/>
          <w:sz w:val="32"/>
          <w:szCs w:val="32"/>
        </w:rPr>
        <w:t>名单</w:t>
      </w:r>
      <w:r>
        <w:rPr>
          <w:rFonts w:hint="eastAsia" w:ascii="仿宋_GB2312" w:hAnsi="宋体" w:eastAsia="仿宋_GB2312"/>
          <w:sz w:val="32"/>
          <w:szCs w:val="32"/>
        </w:rPr>
        <w:t>存在异议的，均可向市工业和信息化局提出。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对存在异议问题的企业及其研发与创新机构，市工业和信息化局应采取包括重启相关审核程序在内的各种方式，展开复审与调查核实，</w:t>
      </w:r>
      <w:r>
        <w:rPr>
          <w:rFonts w:hint="eastAsia" w:ascii="仿宋_GB2312" w:hAnsi="宋体" w:eastAsia="仿宋_GB2312"/>
          <w:sz w:val="32"/>
          <w:szCs w:val="32"/>
          <w:shd w:val="clear" w:color="auto" w:fill="FFFFFF"/>
        </w:rPr>
        <w:t>作出</w:t>
      </w:r>
      <w:r>
        <w:rPr>
          <w:rFonts w:hint="eastAsia" w:ascii="仿宋_GB2312" w:hAnsi="宋体" w:eastAsia="仿宋_GB2312"/>
          <w:sz w:val="32"/>
          <w:szCs w:val="32"/>
        </w:rPr>
        <w:t>复审与调查核实的终审</w:t>
      </w:r>
      <w:r>
        <w:rPr>
          <w:rFonts w:hint="eastAsia" w:ascii="仿宋_GB2312" w:hAnsi="宋体" w:eastAsia="仿宋_GB2312"/>
          <w:sz w:val="32"/>
          <w:szCs w:val="32"/>
          <w:shd w:val="clear" w:color="auto" w:fill="FFFFFF"/>
        </w:rPr>
        <w:t>意见，</w:t>
      </w:r>
      <w:r>
        <w:rPr>
          <w:rFonts w:hint="eastAsia" w:ascii="仿宋_GB2312" w:hAnsi="宋体" w:eastAsia="仿宋_GB2312"/>
          <w:sz w:val="32"/>
          <w:szCs w:val="32"/>
        </w:rPr>
        <w:t>并</w:t>
      </w:r>
      <w:r>
        <w:rPr>
          <w:rFonts w:hint="eastAsia" w:ascii="仿宋_GB2312" w:hAnsi="宋体" w:eastAsia="仿宋_GB2312"/>
          <w:sz w:val="32"/>
          <w:szCs w:val="32"/>
          <w:shd w:val="clear" w:color="auto" w:fill="FFFFFF"/>
        </w:rPr>
        <w:t>反馈</w:t>
      </w:r>
      <w:r>
        <w:rPr>
          <w:rFonts w:hint="eastAsia" w:ascii="仿宋_GB2312" w:hAnsi="宋体" w:eastAsia="仿宋_GB2312"/>
          <w:sz w:val="32"/>
          <w:szCs w:val="32"/>
        </w:rPr>
        <w:t>提出异议的单位与个人；</w:t>
      </w:r>
    </w:p>
    <w:p>
      <w:pPr>
        <w:adjustRightInd w:val="0"/>
        <w:snapToGrid w:val="0"/>
        <w:spacing w:line="560" w:lineRule="exact"/>
        <w:ind w:firstLine="645" w:firstLineChars="196"/>
        <w:rPr>
          <w:rFonts w:hint="eastAsia" w:ascii="仿宋_GB2312" w:hAnsi="宋体" w:eastAsia="仿宋_GB2312"/>
          <w:b/>
          <w:bCs/>
          <w:color w:val="000000"/>
          <w:kern w:val="0"/>
          <w:sz w:val="32"/>
          <w:szCs w:val="32"/>
        </w:rPr>
      </w:pPr>
      <w:r>
        <w:rPr>
          <w:rFonts w:hint="eastAsia" w:ascii="仿宋_GB2312" w:hAnsi="宋体" w:eastAsia="仿宋_GB2312"/>
          <w:b/>
          <w:bCs/>
          <w:color w:val="000000"/>
          <w:spacing w:val="4"/>
          <w:kern w:val="0"/>
          <w:sz w:val="32"/>
          <w:szCs w:val="32"/>
        </w:rPr>
        <w:t>（九）发布认定名单。</w:t>
      </w:r>
      <w:r>
        <w:rPr>
          <w:rFonts w:hint="eastAsia" w:ascii="仿宋_GB2312" w:hAnsi="宋体" w:eastAsia="仿宋_GB2312"/>
          <w:color w:val="000000"/>
          <w:spacing w:val="4"/>
          <w:kern w:val="0"/>
          <w:sz w:val="32"/>
          <w:szCs w:val="32"/>
        </w:rPr>
        <w:t>公示期满无异议或者异议不成立的，</w:t>
      </w:r>
      <w:r>
        <w:rPr>
          <w:rFonts w:hint="eastAsia" w:ascii="仿宋_GB2312" w:hAnsi="宋体" w:eastAsia="仿宋_GB2312"/>
          <w:color w:val="000000"/>
          <w:sz w:val="32"/>
          <w:szCs w:val="32"/>
        </w:rPr>
        <w:t>市工业和信息化局</w:t>
      </w:r>
      <w:r>
        <w:rPr>
          <w:rFonts w:hint="eastAsia" w:ascii="仿宋_GB2312" w:hAnsi="宋体" w:eastAsia="仿宋_GB2312"/>
          <w:color w:val="000000"/>
          <w:spacing w:val="4"/>
          <w:kern w:val="0"/>
          <w:sz w:val="32"/>
          <w:szCs w:val="32"/>
        </w:rPr>
        <w:t>发布当年度企业技术中心认定名单。</w:t>
      </w:r>
    </w:p>
    <w:p>
      <w:pPr>
        <w:adjustRightInd w:val="0"/>
        <w:snapToGrid w:val="0"/>
        <w:spacing w:line="560" w:lineRule="exact"/>
        <w:ind w:firstLine="645" w:firstLineChars="196"/>
        <w:rPr>
          <w:rFonts w:hint="eastAsia" w:ascii="仿宋_GB2312" w:hAnsi="宋体" w:eastAsia="仿宋_GB2312"/>
          <w:color w:val="000000"/>
          <w:spacing w:val="4"/>
          <w:kern w:val="0"/>
          <w:sz w:val="32"/>
          <w:szCs w:val="32"/>
        </w:rPr>
      </w:pPr>
      <w:r>
        <w:rPr>
          <w:rFonts w:hint="eastAsia" w:ascii="楷体" w:hAnsi="楷体" w:eastAsia="楷体"/>
          <w:b/>
          <w:bCs/>
          <w:color w:val="000000"/>
          <w:spacing w:val="4"/>
          <w:kern w:val="0"/>
          <w:sz w:val="32"/>
          <w:szCs w:val="32"/>
        </w:rPr>
        <w:t xml:space="preserve">第十一条 </w:t>
      </w:r>
      <w:r>
        <w:rPr>
          <w:rFonts w:hint="eastAsia" w:ascii="仿宋_GB2312" w:hAnsi="宋体" w:eastAsia="仿宋_GB2312"/>
          <w:color w:val="000000"/>
          <w:spacing w:val="4"/>
          <w:kern w:val="0"/>
          <w:sz w:val="32"/>
          <w:szCs w:val="32"/>
        </w:rPr>
        <w:t>市</w:t>
      </w:r>
      <w:r>
        <w:rPr>
          <w:rFonts w:hint="eastAsia" w:ascii="仿宋_GB2312" w:hAnsi="宋体" w:eastAsia="仿宋_GB2312"/>
          <w:color w:val="000000"/>
          <w:sz w:val="32"/>
          <w:szCs w:val="32"/>
        </w:rPr>
        <w:t>工业和信息化局将</w:t>
      </w:r>
      <w:r>
        <w:rPr>
          <w:rFonts w:hint="eastAsia" w:ascii="仿宋_GB2312" w:eastAsia="仿宋_GB2312"/>
          <w:sz w:val="32"/>
          <w:szCs w:val="32"/>
        </w:rPr>
        <w:t>获得认定的企业技术中心，纳入《深圳市技术创新项目扶持计划项目库》；按照《</w:t>
      </w:r>
      <w:r>
        <w:rPr>
          <w:rFonts w:hint="eastAsia" w:ascii="仿宋_GB2312" w:eastAsia="仿宋_GB2312"/>
          <w:kern w:val="0"/>
          <w:sz w:val="32"/>
          <w:szCs w:val="32"/>
        </w:rPr>
        <w:t>操作规程</w:t>
      </w:r>
      <w:r>
        <w:rPr>
          <w:rFonts w:hint="eastAsia" w:ascii="仿宋_GB2312" w:eastAsia="仿宋_GB2312"/>
          <w:sz w:val="32"/>
          <w:szCs w:val="32"/>
        </w:rPr>
        <w:t>》的有关规定，根据</w:t>
      </w:r>
      <w:r>
        <w:rPr>
          <w:rFonts w:hint="eastAsia" w:ascii="仿宋_GB2312" w:hAnsi="宋体" w:eastAsia="仿宋_GB2312"/>
          <w:color w:val="000000"/>
          <w:kern w:val="0"/>
          <w:sz w:val="32"/>
          <w:szCs w:val="32"/>
        </w:rPr>
        <w:t>经专项审计</w:t>
      </w:r>
      <w:r>
        <w:rPr>
          <w:rFonts w:hint="eastAsia" w:ascii="仿宋_GB2312" w:eastAsia="仿宋_GB2312"/>
          <w:sz w:val="32"/>
          <w:szCs w:val="32"/>
        </w:rPr>
        <w:t>审定</w:t>
      </w:r>
      <w:r>
        <w:rPr>
          <w:rFonts w:hint="eastAsia" w:ascii="仿宋_GB2312" w:hAnsi="宋体" w:eastAsia="仿宋_GB2312"/>
          <w:color w:val="000000"/>
          <w:kern w:val="0"/>
          <w:sz w:val="32"/>
          <w:szCs w:val="32"/>
        </w:rPr>
        <w:t>和专家组</w:t>
      </w:r>
      <w:r>
        <w:rPr>
          <w:rFonts w:hint="eastAsia" w:ascii="仿宋_GB2312" w:hAnsi="Calibri" w:eastAsia="仿宋_GB2312"/>
          <w:sz w:val="32"/>
          <w:szCs w:val="32"/>
        </w:rPr>
        <w:t>核查</w:t>
      </w:r>
      <w:r>
        <w:rPr>
          <w:rFonts w:hint="eastAsia" w:ascii="仿宋_GB2312" w:eastAsia="仿宋_GB2312"/>
          <w:sz w:val="32"/>
          <w:szCs w:val="32"/>
        </w:rPr>
        <w:t>判</w:t>
      </w:r>
      <w:r>
        <w:rPr>
          <w:rFonts w:hint="eastAsia" w:ascii="仿宋_GB2312" w:hAnsi="Calibri" w:eastAsia="仿宋_GB2312"/>
          <w:sz w:val="32"/>
          <w:szCs w:val="32"/>
        </w:rPr>
        <w:t>定的企业技术中心可</w:t>
      </w:r>
      <w:r>
        <w:rPr>
          <w:rFonts w:hint="eastAsia" w:ascii="仿宋_GB2312" w:hAnsi="宋体" w:eastAsia="仿宋_GB2312"/>
          <w:color w:val="000000"/>
          <w:kern w:val="0"/>
          <w:sz w:val="32"/>
          <w:szCs w:val="32"/>
        </w:rPr>
        <w:t>列入资助范围的</w:t>
      </w:r>
      <w:r>
        <w:rPr>
          <w:rFonts w:hint="eastAsia" w:ascii="仿宋_GB2312" w:eastAsia="仿宋_GB2312"/>
          <w:color w:val="000000"/>
          <w:kern w:val="0"/>
          <w:sz w:val="32"/>
          <w:szCs w:val="32"/>
        </w:rPr>
        <w:t>各类</w:t>
      </w:r>
      <w:r>
        <w:rPr>
          <w:rFonts w:hint="eastAsia" w:ascii="仿宋_GB2312" w:eastAsia="仿宋_GB2312"/>
          <w:sz w:val="32"/>
          <w:szCs w:val="32"/>
        </w:rPr>
        <w:t>软硬研发仪器设备、工具与资料库等基础设施的建设费用，核定资助金额，列入下年度部门产业发展专项资金的项目资金预算，给予专项资金资助。</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 xml:space="preserve"> </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第六章  扶持措施</w:t>
      </w:r>
    </w:p>
    <w:p>
      <w:pPr>
        <w:adjustRightInd w:val="0"/>
        <w:snapToGrid w:val="0"/>
        <w:spacing w:line="560" w:lineRule="exact"/>
        <w:ind w:firstLine="643" w:firstLineChars="200"/>
        <w:rPr>
          <w:rFonts w:hint="eastAsia" w:ascii="仿宋_GB2312" w:hAnsi="Arial" w:eastAsia="仿宋_GB2312"/>
          <w:color w:val="333333"/>
          <w:kern w:val="0"/>
          <w:sz w:val="32"/>
          <w:szCs w:val="32"/>
        </w:rPr>
      </w:pPr>
      <w:r>
        <w:rPr>
          <w:rFonts w:hint="eastAsia" w:ascii="楷体" w:hAnsi="楷体" w:eastAsia="楷体"/>
          <w:b/>
          <w:bCs/>
          <w:color w:val="333333"/>
          <w:kern w:val="0"/>
          <w:sz w:val="32"/>
          <w:szCs w:val="32"/>
        </w:rPr>
        <w:t xml:space="preserve">第十二条 </w:t>
      </w:r>
      <w:r>
        <w:rPr>
          <w:rFonts w:hint="eastAsia" w:ascii="仿宋_GB2312" w:hAnsi="Arial" w:eastAsia="仿宋_GB2312"/>
          <w:color w:val="333333"/>
          <w:kern w:val="0"/>
          <w:sz w:val="32"/>
          <w:szCs w:val="32"/>
        </w:rPr>
        <w:t>获得企业技术中心认定的企业，享有如下国家和省、市扶持政策待遇：</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olor w:val="000000"/>
          <w:sz w:val="32"/>
          <w:szCs w:val="32"/>
        </w:rPr>
        <w:t>（一）</w:t>
      </w:r>
      <w:r>
        <w:rPr>
          <w:rFonts w:hint="eastAsia" w:ascii="仿宋_GB2312" w:eastAsia="仿宋_GB2312"/>
          <w:sz w:val="32"/>
          <w:szCs w:val="32"/>
        </w:rPr>
        <w:t>对经认定的市级企业技术中心及其能力提升项目，分别按不超过其软硬件设施投入的20%，给予最高500万元资助；</w:t>
      </w:r>
    </w:p>
    <w:p>
      <w:pPr>
        <w:adjustRightInd w:val="0"/>
        <w:snapToGrid w:val="0"/>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（二）鼓励和支持承担国家和省、市组织实施的工业基础再造、技术攻关等重大专项计划；</w:t>
      </w:r>
    </w:p>
    <w:p>
      <w:pPr>
        <w:adjustRightInd w:val="0"/>
        <w:snapToGrid w:val="0"/>
        <w:spacing w:line="560" w:lineRule="exact"/>
        <w:ind w:firstLine="640" w:firstLineChars="200"/>
        <w:rPr>
          <w:rFonts w:hint="eastAsia" w:eastAsia="仿宋_GB2312"/>
          <w:sz w:val="32"/>
          <w:szCs w:val="32"/>
        </w:rPr>
      </w:pPr>
      <w:r>
        <w:rPr>
          <w:rFonts w:hint="eastAsia" w:ascii="仿宋_GB2312" w:hAnsi="Arial" w:eastAsia="仿宋_GB2312"/>
          <w:color w:val="333333"/>
          <w:kern w:val="0"/>
          <w:sz w:val="32"/>
          <w:szCs w:val="32"/>
        </w:rPr>
        <w:t>（三）</w:t>
      </w:r>
      <w:r>
        <w:rPr>
          <w:rFonts w:hint="eastAsia" w:ascii="仿宋_GB2312" w:eastAsia="仿宋_GB2312"/>
          <w:color w:val="333333"/>
          <w:kern w:val="0"/>
          <w:sz w:val="32"/>
          <w:szCs w:val="32"/>
        </w:rPr>
        <w:t>优先纳入市直通车服务，市、区领导挂点服务，以及人才、金融等优惠政策扶持范围；</w:t>
      </w:r>
    </w:p>
    <w:p>
      <w:pPr>
        <w:adjustRightInd w:val="0"/>
        <w:snapToGrid w:val="0"/>
        <w:spacing w:line="560" w:lineRule="exact"/>
        <w:ind w:firstLine="64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（四）获认定满两周年以上，享有申请国家级企业技术中心认定资格；</w:t>
      </w:r>
    </w:p>
    <w:p>
      <w:pPr>
        <w:adjustRightInd w:val="0"/>
        <w:snapToGrid w:val="0"/>
        <w:spacing w:line="560" w:lineRule="exact"/>
        <w:ind w:firstLine="640" w:firstLineChars="200"/>
        <w:rPr>
          <w:rFonts w:hint="eastAsia" w:ascii="仿宋_GB2312" w:hAnsi="Arial" w:eastAsia="仿宋_GB2312"/>
          <w:b/>
          <w:bCs/>
          <w:color w:val="333333"/>
          <w:kern w:val="0"/>
          <w:sz w:val="32"/>
          <w:szCs w:val="32"/>
        </w:rPr>
      </w:pPr>
      <w:r>
        <w:rPr>
          <w:rFonts w:hint="eastAsia" w:ascii="仿宋_GB2312" w:hAnsi="Arial" w:eastAsia="仿宋_GB2312"/>
          <w:color w:val="333333"/>
          <w:kern w:val="0"/>
          <w:sz w:val="32"/>
          <w:szCs w:val="32"/>
        </w:rPr>
        <w:t>（五）进口国内不能生产或主要技术指标性能不能满足需要的研发设备，给予减免进口环节税的政策待遇。</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 xml:space="preserve"> </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第七章  考核管理</w:t>
      </w:r>
    </w:p>
    <w:p>
      <w:pPr>
        <w:adjustRightInd w:val="0"/>
        <w:snapToGrid w:val="0"/>
        <w:spacing w:line="560" w:lineRule="exact"/>
        <w:ind w:firstLine="643" w:firstLineChars="200"/>
        <w:rPr>
          <w:rFonts w:hint="eastAsia" w:ascii="仿宋_GB2312" w:eastAsia="仿宋_GB2312"/>
          <w:sz w:val="32"/>
          <w:szCs w:val="32"/>
        </w:rPr>
      </w:pPr>
      <w:r>
        <w:rPr>
          <w:rFonts w:hint="eastAsia" w:ascii="楷体" w:hAnsi="楷体" w:eastAsia="楷体"/>
          <w:b/>
          <w:bCs/>
          <w:sz w:val="32"/>
          <w:szCs w:val="32"/>
        </w:rPr>
        <w:t xml:space="preserve">第十三条 </w:t>
      </w:r>
      <w:r>
        <w:rPr>
          <w:rFonts w:hint="eastAsia" w:ascii="仿宋_GB2312" w:eastAsia="仿宋_GB2312"/>
          <w:sz w:val="32"/>
          <w:szCs w:val="32"/>
        </w:rPr>
        <w:t>市工业和信息化局对</w:t>
      </w:r>
      <w:r>
        <w:rPr>
          <w:rFonts w:hint="eastAsia" w:ascii="仿宋_GB2312" w:hAnsi="微软雅黑" w:eastAsia="仿宋_GB2312"/>
          <w:color w:val="333333"/>
          <w:kern w:val="0"/>
          <w:sz w:val="32"/>
          <w:szCs w:val="32"/>
        </w:rPr>
        <w:t>经认定的</w:t>
      </w:r>
      <w:r>
        <w:rPr>
          <w:rFonts w:hint="eastAsia" w:ascii="仿宋_GB2312" w:eastAsia="仿宋_GB2312"/>
          <w:sz w:val="32"/>
          <w:szCs w:val="32"/>
        </w:rPr>
        <w:t>深圳市企业技术中心，实行年度考核的动态管理制度。年度考核采取书面考核与全面考核相结合的方式进行。</w:t>
      </w:r>
    </w:p>
    <w:p>
      <w:pPr>
        <w:adjustRightInd w:val="0"/>
        <w:snapToGrid w:val="0"/>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第十四条</w:t>
      </w:r>
      <w:r>
        <w:rPr>
          <w:rFonts w:hint="eastAsia" w:ascii="仿宋_GB2312" w:eastAsia="仿宋_GB2312"/>
          <w:sz w:val="32"/>
          <w:szCs w:val="32"/>
        </w:rPr>
        <w:t xml:space="preserve"> 年度考核的主要程序：</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（一）发布通知。</w:t>
      </w:r>
      <w:r>
        <w:rPr>
          <w:rFonts w:hint="eastAsia" w:ascii="仿宋_GB2312" w:eastAsia="仿宋_GB2312"/>
          <w:sz w:val="32"/>
          <w:szCs w:val="32"/>
        </w:rPr>
        <w:t>市工业和信息化局根据年度工作安排，印发年度认定（考核）通知，明确对企业技术中心进行包括：基础条件建设、研发项目、成果获奖、转化应用</w:t>
      </w:r>
      <w:r>
        <w:rPr>
          <w:rFonts w:hint="eastAsia" w:ascii="仿宋_GB2312" w:eastAsia="仿宋_GB2312"/>
          <w:color w:val="000000"/>
          <w:kern w:val="0"/>
          <w:sz w:val="32"/>
          <w:szCs w:val="32"/>
        </w:rPr>
        <w:t>、</w:t>
      </w:r>
      <w:r>
        <w:rPr>
          <w:rFonts w:hint="eastAsia" w:ascii="仿宋_GB2312" w:eastAsia="仿宋_GB2312"/>
          <w:sz w:val="32"/>
          <w:szCs w:val="32"/>
        </w:rPr>
        <w:t>经济效益、人才培养和研发合作等事项在内的考核内容，以及考核方式与程序；</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（二）企业自评。</w:t>
      </w:r>
      <w:r>
        <w:rPr>
          <w:rFonts w:hint="eastAsia" w:ascii="仿宋_GB2312" w:eastAsia="仿宋_GB2312"/>
          <w:sz w:val="32"/>
          <w:szCs w:val="32"/>
        </w:rPr>
        <w:t>企业技术中心根据年度考核通知要求，进行自评，填写《深圳市企业技术中心年度考核表》（简称《年度考核表》），及其相关佐证说明材料，报送市工业和信息化局；</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kern w:val="0"/>
          <w:sz w:val="32"/>
          <w:szCs w:val="32"/>
        </w:rPr>
        <w:t>（三）全面考核。</w:t>
      </w:r>
      <w:r>
        <w:rPr>
          <w:rFonts w:hint="eastAsia" w:ascii="仿宋_GB2312" w:eastAsia="仿宋_GB2312"/>
          <w:kern w:val="0"/>
          <w:sz w:val="32"/>
          <w:szCs w:val="32"/>
        </w:rPr>
        <w:t>市工业和信息化局以不低于25%比例，按“双随机，一公开”原则和根据年度考核工作需要相结合的方式，确定实行</w:t>
      </w:r>
      <w:r>
        <w:rPr>
          <w:rFonts w:hint="eastAsia" w:ascii="仿宋_GB2312" w:eastAsia="仿宋_GB2312"/>
          <w:sz w:val="32"/>
          <w:szCs w:val="32"/>
        </w:rPr>
        <w:t>全面考核的企业技术中心名单；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对确定为全面考核的企业技术中心，参照第五章明确的专项审计和</w:t>
      </w:r>
      <w:r>
        <w:rPr>
          <w:rFonts w:hint="eastAsia" w:ascii="仿宋_GB2312" w:hAnsi="宋体" w:eastAsia="仿宋_GB2312"/>
          <w:color w:val="000000"/>
          <w:kern w:val="0"/>
          <w:sz w:val="32"/>
          <w:szCs w:val="32"/>
        </w:rPr>
        <w:t>核查评审会等主要认定（考核）程序，</w:t>
      </w:r>
      <w:r>
        <w:rPr>
          <w:rFonts w:hint="eastAsia" w:ascii="仿宋_GB2312" w:eastAsia="仿宋_GB2312"/>
          <w:sz w:val="32"/>
          <w:szCs w:val="32"/>
        </w:rPr>
        <w:t>以及企业相关考核材料、</w:t>
      </w:r>
      <w:r>
        <w:rPr>
          <w:rFonts w:hint="eastAsia" w:ascii="仿宋_GB2312" w:hAnsi="仿宋" w:eastAsia="仿宋_GB2312"/>
          <w:sz w:val="32"/>
          <w:szCs w:val="32"/>
        </w:rPr>
        <w:t>填报的</w:t>
      </w:r>
      <w:r>
        <w:rPr>
          <w:rFonts w:hint="eastAsia" w:ascii="仿宋_GB2312" w:eastAsia="仿宋_GB2312"/>
          <w:sz w:val="32"/>
          <w:szCs w:val="32"/>
        </w:rPr>
        <w:t>《年度考核表》数据，开展</w:t>
      </w:r>
      <w:r>
        <w:rPr>
          <w:rFonts w:hint="eastAsia" w:ascii="仿宋_GB2312" w:hAnsi="仿宋" w:eastAsia="仿宋_GB2312"/>
          <w:sz w:val="32"/>
          <w:szCs w:val="32"/>
        </w:rPr>
        <w:t>专项审计和定性</w:t>
      </w:r>
      <w:r>
        <w:rPr>
          <w:rFonts w:hint="eastAsia" w:ascii="仿宋_GB2312" w:eastAsia="仿宋_GB2312"/>
          <w:sz w:val="32"/>
          <w:szCs w:val="32"/>
        </w:rPr>
        <w:t>定量综合评价计分</w:t>
      </w:r>
      <w:r>
        <w:rPr>
          <w:rFonts w:hint="eastAsia" w:ascii="仿宋_GB2312" w:hAnsi="仿宋" w:eastAsia="仿宋_GB2312"/>
          <w:sz w:val="32"/>
          <w:szCs w:val="32"/>
        </w:rPr>
        <w:t>，根据</w:t>
      </w:r>
      <w:r>
        <w:rPr>
          <w:rFonts w:hint="eastAsia" w:ascii="仿宋_GB2312" w:eastAsia="仿宋_GB2312"/>
          <w:sz w:val="32"/>
          <w:szCs w:val="32"/>
        </w:rPr>
        <w:t>本办法第三章规定，</w:t>
      </w:r>
      <w:r>
        <w:rPr>
          <w:rFonts w:hint="eastAsia" w:ascii="仿宋_GB2312" w:hAnsi="宋体" w:eastAsia="仿宋_GB2312"/>
          <w:color w:val="000000"/>
          <w:kern w:val="0"/>
          <w:sz w:val="32"/>
          <w:szCs w:val="32"/>
        </w:rPr>
        <w:t>作出综合评价等级意见</w:t>
      </w:r>
      <w:r>
        <w:rPr>
          <w:rFonts w:hint="eastAsia" w:ascii="仿宋_GB2312" w:hAnsi="Calibri" w:eastAsia="仿宋_GB2312"/>
          <w:sz w:val="32"/>
          <w:szCs w:val="32"/>
        </w:rPr>
        <w:t>；</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（四）书面考核。</w:t>
      </w:r>
      <w:r>
        <w:rPr>
          <w:rFonts w:hint="eastAsia" w:ascii="仿宋_GB2312" w:eastAsia="仿宋_GB2312"/>
          <w:sz w:val="32"/>
          <w:szCs w:val="32"/>
        </w:rPr>
        <w:t>市工业和信息化局对未列入全面考核的企业技术中心，主要采取对企业提交的包括《年度考核表》，及其相关佐证说明材料等在内自评材料作书面审核的方式，作出合格与不合格的评价；</w:t>
      </w:r>
    </w:p>
    <w:p>
      <w:p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bCs/>
          <w:sz w:val="32"/>
          <w:szCs w:val="32"/>
        </w:rPr>
        <w:t>（五）发布考核结果。</w:t>
      </w:r>
      <w:r>
        <w:rPr>
          <w:rFonts w:hint="eastAsia" w:ascii="仿宋_GB2312" w:eastAsia="仿宋_GB2312"/>
          <w:sz w:val="32"/>
          <w:szCs w:val="32"/>
        </w:rPr>
        <w:t>市工业和信息化局根据本办法第三章和本章的有关规定，以及实行全面考核的</w:t>
      </w:r>
      <w:r>
        <w:rPr>
          <w:rFonts w:hint="eastAsia" w:ascii="仿宋_GB2312" w:hAnsi="宋体" w:eastAsia="仿宋_GB2312"/>
          <w:color w:val="000000"/>
          <w:kern w:val="0"/>
          <w:sz w:val="32"/>
          <w:szCs w:val="32"/>
        </w:rPr>
        <w:t>综合评价等级意见</w:t>
      </w:r>
      <w:r>
        <w:rPr>
          <w:rFonts w:hint="eastAsia" w:ascii="仿宋_GB2312" w:eastAsia="仿宋_GB2312"/>
          <w:sz w:val="32"/>
          <w:szCs w:val="32"/>
        </w:rPr>
        <w:t>，和实行书面考核的评价</w:t>
      </w:r>
      <w:r>
        <w:rPr>
          <w:rFonts w:hint="eastAsia" w:ascii="仿宋_GB2312" w:hAnsi="宋体" w:eastAsia="仿宋_GB2312"/>
          <w:color w:val="000000"/>
          <w:kern w:val="0"/>
          <w:sz w:val="32"/>
          <w:szCs w:val="32"/>
        </w:rPr>
        <w:t>意见</w:t>
      </w:r>
      <w:r>
        <w:rPr>
          <w:rFonts w:hint="eastAsia" w:ascii="仿宋_GB2312" w:eastAsia="仿宋_GB2312"/>
          <w:sz w:val="32"/>
          <w:szCs w:val="32"/>
        </w:rPr>
        <w:t>，发布企业技术中心年度考核结果。</w:t>
      </w:r>
    </w:p>
    <w:p>
      <w:pPr>
        <w:adjustRightInd w:val="0"/>
        <w:snapToGrid w:val="0"/>
        <w:spacing w:line="560" w:lineRule="exact"/>
        <w:ind w:firstLine="643" w:firstLineChars="200"/>
        <w:rPr>
          <w:rFonts w:hint="eastAsia" w:ascii="仿宋_GB2312" w:eastAsia="仿宋_GB2312"/>
          <w:sz w:val="32"/>
          <w:szCs w:val="32"/>
        </w:rPr>
      </w:pPr>
      <w:r>
        <w:rPr>
          <w:rFonts w:hint="eastAsia" w:ascii="楷体" w:hAnsi="楷体" w:eastAsia="楷体"/>
          <w:b/>
          <w:bCs/>
          <w:sz w:val="32"/>
          <w:szCs w:val="32"/>
        </w:rPr>
        <w:t xml:space="preserve">第十五条 </w:t>
      </w:r>
      <w:r>
        <w:rPr>
          <w:rFonts w:hint="eastAsia" w:ascii="仿宋_GB2312" w:eastAsia="仿宋_GB2312"/>
          <w:sz w:val="32"/>
          <w:szCs w:val="32"/>
        </w:rPr>
        <w:t>企业技术中心所在企业发生更名、重组等重大调整的，应在办理相关手续后的30个工作日内，将有关情况报市工业和信息化局。</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第八章  监督处罚</w:t>
      </w:r>
    </w:p>
    <w:p>
      <w:pPr>
        <w:adjustRightInd w:val="0"/>
        <w:snapToGrid w:val="0"/>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第十六条</w:t>
      </w:r>
      <w:r>
        <w:rPr>
          <w:rFonts w:hint="eastAsia" w:ascii="仿宋_GB2312" w:eastAsia="仿宋_GB2312"/>
          <w:sz w:val="32"/>
          <w:szCs w:val="32"/>
        </w:rPr>
        <w:t xml:space="preserve"> 市工业和信息化局对存在下列情形之一的企业技术中心所在企业，撤销其相应称号：</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（一）企业在申请认定（考核）中提供虚假审核材料的；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（二）企业未按规定参加年度考核的；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（三）企业连接两年考核结果为不合格的；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（四）企业自行要求撤销的；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（五）企业被依法终止的；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（六）企业因违反海关法及有关法律、行政法规，构成走私行为，受到刑事处罚或行政处罚，或因严重违反海关监管规定受到行政处罚的；</w:t>
      </w:r>
    </w:p>
    <w:p>
      <w:pPr>
        <w:adjustRightInd w:val="0"/>
        <w:snapToGrid w:val="0"/>
        <w:spacing w:line="560" w:lineRule="exact"/>
        <w:ind w:firstLine="640" w:firstLineChars="200"/>
        <w:rPr>
          <w:rFonts w:hint="eastAsia" w:eastAsia="仿宋_GB2312" w:cs="仿宋_GB2312"/>
          <w:sz w:val="32"/>
          <w:szCs w:val="32"/>
        </w:rPr>
      </w:pPr>
      <w:r>
        <w:rPr>
          <w:rFonts w:hint="eastAsia" w:ascii="仿宋_GB2312" w:eastAsia="仿宋_GB2312"/>
          <w:sz w:val="32"/>
          <w:szCs w:val="32"/>
        </w:rPr>
        <w:t>（七）企业因违反税收征管法及有关法律、行政法规，构成偷税、骗取出口退税等严重税收违法行为；</w:t>
      </w:r>
    </w:p>
    <w:p>
      <w:pPr>
        <w:adjustRightInd w:val="0"/>
        <w:snapToGrid w:val="0"/>
        <w:spacing w:line="560" w:lineRule="exact"/>
        <w:ind w:firstLine="640" w:firstLineChars="200"/>
        <w:rPr>
          <w:rFonts w:eastAsia="仿宋_GB2312" w:cs="仿宋_GB2312"/>
          <w:sz w:val="32"/>
          <w:szCs w:val="32"/>
        </w:rPr>
      </w:pPr>
      <w:r>
        <w:rPr>
          <w:rFonts w:hint="eastAsia" w:ascii="仿宋_GB2312" w:eastAsia="仿宋_GB2312"/>
          <w:sz w:val="32"/>
          <w:szCs w:val="32"/>
        </w:rPr>
        <w:t>（八）企业因技术或管理原因发生重大质量、生产安全、环境安全事故的；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olor w:val="000000"/>
          <w:kern w:val="0"/>
          <w:sz w:val="32"/>
          <w:szCs w:val="32"/>
        </w:rPr>
        <w:t>（九）</w:t>
      </w:r>
      <w:r>
        <w:rPr>
          <w:rFonts w:hint="eastAsia" w:ascii="仿宋_GB2312" w:eastAsia="仿宋_GB2312"/>
          <w:kern w:val="0"/>
          <w:sz w:val="32"/>
          <w:szCs w:val="32"/>
        </w:rPr>
        <w:t>其他不适宜再保留企业技术中心称号的情形。</w:t>
      </w:r>
    </w:p>
    <w:p>
      <w:pPr>
        <w:adjustRightInd w:val="0"/>
        <w:snapToGrid w:val="0"/>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第十七条</w:t>
      </w:r>
      <w:r>
        <w:rPr>
          <w:rFonts w:hint="eastAsia" w:ascii="仿宋_GB2312" w:eastAsia="仿宋_GB2312"/>
          <w:sz w:val="32"/>
          <w:szCs w:val="32"/>
        </w:rPr>
        <w:t xml:space="preserve"> 因第十六条第（一）、（二）、（三）款原因被撤销相应认定称号的企业，三年内不得重新申请认定；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因第十六条第（六）（七）（八）款原因被撤销相应认定称号的企业，五年内不得重新申请认定。</w:t>
      </w:r>
    </w:p>
    <w:p>
      <w:pPr>
        <w:adjustRightInd w:val="0"/>
        <w:snapToGrid w:val="0"/>
        <w:spacing w:line="560" w:lineRule="exact"/>
        <w:ind w:firstLine="640" w:firstLineChars="200"/>
        <w:rPr>
          <w:rFonts w:hint="eastAsia" w:ascii="仿宋_GB2312" w:hAnsi="宋体" w:eastAsia="仿宋_GB2312"/>
          <w:b/>
          <w:bCs/>
          <w:color w:val="000000"/>
          <w:kern w:val="0"/>
          <w:sz w:val="32"/>
          <w:szCs w:val="32"/>
        </w:rPr>
      </w:pPr>
      <w:r>
        <w:rPr>
          <w:rFonts w:hint="eastAsia" w:ascii="仿宋_GB2312" w:eastAsia="仿宋_GB2312"/>
          <w:sz w:val="32"/>
          <w:szCs w:val="32"/>
        </w:rPr>
        <w:t>被撤销认定称号，且认定时间不满3周年的，</w:t>
      </w:r>
      <w:r>
        <w:rPr>
          <w:rFonts w:hint="eastAsia" w:ascii="仿宋_GB2312" w:hAnsi="宋体" w:eastAsia="仿宋_GB2312"/>
          <w:sz w:val="32"/>
          <w:szCs w:val="32"/>
        </w:rPr>
        <w:t>追缴其已取得的全额资助资金及其孳息，并与市财政国库系统对账。</w:t>
      </w:r>
    </w:p>
    <w:p>
      <w:pPr>
        <w:adjustRightInd w:val="0"/>
        <w:snapToGrid w:val="0"/>
        <w:spacing w:line="560" w:lineRule="exact"/>
        <w:ind w:firstLine="630" w:firstLineChars="196"/>
        <w:rPr>
          <w:rFonts w:hint="eastAsia" w:ascii="仿宋_GB2312" w:hAnsi="ˎ̥" w:eastAsia="仿宋_GB2312"/>
          <w:sz w:val="32"/>
          <w:szCs w:val="32"/>
        </w:rPr>
      </w:pPr>
      <w:r>
        <w:rPr>
          <w:rFonts w:hint="eastAsia" w:ascii="楷体" w:hAnsi="楷体" w:eastAsia="楷体"/>
          <w:b/>
          <w:sz w:val="32"/>
          <w:szCs w:val="32"/>
        </w:rPr>
        <w:t xml:space="preserve">第十八条 </w:t>
      </w:r>
      <w:r>
        <w:rPr>
          <w:rFonts w:hint="eastAsia" w:ascii="仿宋_GB2312" w:hAnsi="宋体" w:eastAsia="仿宋_GB2312"/>
          <w:sz w:val="32"/>
          <w:szCs w:val="32"/>
        </w:rPr>
        <w:t>市工业和信息化局、企业，以及为企业技术中心认（考核）工作提供事务性、辅助性以及专业化工作的第三方机构的各相关工作人员，在组织实施企业技术中心认（考核）的申请受理与审查核准工作中，如存在玩忽职守、弄虚作假、隐瞒事实、串通作弊、出具虚假报告等违规违法行为，非法骗取和侵占专项资金，造成的专项资金损失的，</w:t>
      </w:r>
      <w:r>
        <w:rPr>
          <w:rFonts w:hint="eastAsia" w:ascii="仿宋_GB2312" w:hAnsi="仿宋" w:eastAsia="仿宋_GB2312"/>
          <w:sz w:val="32"/>
          <w:szCs w:val="32"/>
        </w:rPr>
        <w:t>市工业和信息化局应根据国家和省、市有关</w:t>
      </w:r>
      <w:r>
        <w:rPr>
          <w:rFonts w:hint="eastAsia" w:ascii="仿宋_GB2312" w:hAnsi="宋体" w:eastAsia="仿宋_GB2312"/>
          <w:sz w:val="32"/>
          <w:szCs w:val="32"/>
        </w:rPr>
        <w:t>法律、法规和规章</w:t>
      </w:r>
      <w:r>
        <w:rPr>
          <w:rFonts w:hint="eastAsia" w:ascii="仿宋_GB2312" w:hAnsi="仿宋" w:eastAsia="仿宋_GB2312"/>
          <w:sz w:val="32"/>
          <w:szCs w:val="32"/>
        </w:rPr>
        <w:t>规定，严肃处理，</w:t>
      </w:r>
      <w:r>
        <w:rPr>
          <w:rFonts w:hint="eastAsia" w:ascii="仿宋_GB2312" w:hAnsi="宋体" w:eastAsia="仿宋_GB2312"/>
          <w:sz w:val="32"/>
          <w:szCs w:val="32"/>
        </w:rPr>
        <w:t>追究相应法律责任</w:t>
      </w:r>
      <w:r>
        <w:rPr>
          <w:rFonts w:hint="eastAsia" w:ascii="仿宋_GB2312" w:hAnsi="仿宋" w:eastAsia="仿宋_GB2312"/>
          <w:sz w:val="32"/>
          <w:szCs w:val="32"/>
        </w:rPr>
        <w:t>；</w:t>
      </w:r>
      <w:r>
        <w:rPr>
          <w:rFonts w:hint="eastAsia" w:ascii="仿宋_GB2312" w:hAnsi="宋体" w:eastAsia="仿宋_GB2312"/>
          <w:sz w:val="32"/>
          <w:szCs w:val="32"/>
        </w:rPr>
        <w:t>涉嫌犯罪的，移交司法机关，依法追究其刑事责任。</w:t>
      </w:r>
    </w:p>
    <w:p>
      <w:pPr>
        <w:adjustRightInd w:val="0"/>
        <w:snapToGrid w:val="0"/>
        <w:spacing w:line="560" w:lineRule="exac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 xml:space="preserve"> </w:t>
      </w:r>
    </w:p>
    <w:p>
      <w:pPr>
        <w:adjustRightInd w:val="0"/>
        <w:snapToGrid w:val="0"/>
        <w:spacing w:line="560" w:lineRule="exact"/>
        <w:jc w:val="center"/>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第九章  附则</w:t>
      </w:r>
    </w:p>
    <w:p>
      <w:pPr>
        <w:adjustRightInd w:val="0"/>
        <w:snapToGrid w:val="0"/>
        <w:spacing w:line="560" w:lineRule="exact"/>
        <w:ind w:firstLine="643" w:firstLineChars="200"/>
        <w:rPr>
          <w:rFonts w:hint="eastAsia" w:ascii="仿宋_GB2312" w:hAnsi="宋体" w:eastAsia="仿宋_GB2312"/>
          <w:color w:val="000000"/>
          <w:spacing w:val="4"/>
          <w:kern w:val="0"/>
          <w:sz w:val="32"/>
          <w:szCs w:val="32"/>
        </w:rPr>
      </w:pPr>
      <w:r>
        <w:rPr>
          <w:rFonts w:hint="eastAsia" w:ascii="楷体" w:hAnsi="楷体" w:eastAsia="楷体"/>
          <w:b/>
          <w:bCs/>
          <w:color w:val="000000"/>
          <w:kern w:val="0"/>
          <w:sz w:val="32"/>
          <w:szCs w:val="32"/>
        </w:rPr>
        <w:t xml:space="preserve">第十九条 </w:t>
      </w:r>
      <w:r>
        <w:rPr>
          <w:rFonts w:hint="eastAsia" w:ascii="仿宋_GB2312" w:hAnsi="宋体" w:eastAsia="仿宋_GB2312"/>
          <w:color w:val="000000"/>
          <w:kern w:val="0"/>
          <w:sz w:val="32"/>
          <w:szCs w:val="32"/>
        </w:rPr>
        <w:t>本办法所称《深圳市企业技术中心认定</w:t>
      </w:r>
      <w:r>
        <w:rPr>
          <w:rFonts w:hint="eastAsia" w:ascii="仿宋_GB2312" w:eastAsia="仿宋_GB2312"/>
          <w:bCs/>
          <w:color w:val="000000"/>
          <w:kern w:val="0"/>
          <w:sz w:val="32"/>
          <w:szCs w:val="32"/>
        </w:rPr>
        <w:t>（考核）</w:t>
      </w:r>
      <w:r>
        <w:rPr>
          <w:rFonts w:hint="eastAsia" w:ascii="仿宋_GB2312" w:hAnsi="宋体" w:eastAsia="仿宋_GB2312"/>
          <w:color w:val="000000"/>
          <w:kern w:val="0"/>
          <w:sz w:val="32"/>
          <w:szCs w:val="32"/>
        </w:rPr>
        <w:t>申请书》、《专项审计规则》和《专家核查评审规则》等</w:t>
      </w:r>
      <w:r>
        <w:rPr>
          <w:rFonts w:hint="eastAsia" w:ascii="仿宋_GB2312" w:eastAsia="仿宋_GB2312"/>
          <w:sz w:val="32"/>
          <w:szCs w:val="32"/>
        </w:rPr>
        <w:t>配套文件、表册，</w:t>
      </w:r>
      <w:r>
        <w:rPr>
          <w:rFonts w:hint="eastAsia" w:ascii="仿宋_GB2312" w:hAnsi="宋体" w:eastAsia="仿宋_GB2312"/>
          <w:color w:val="000000"/>
          <w:spacing w:val="4"/>
          <w:kern w:val="0"/>
          <w:sz w:val="32"/>
          <w:szCs w:val="32"/>
        </w:rPr>
        <w:t>另行制定。</w:t>
      </w:r>
    </w:p>
    <w:p>
      <w:pPr>
        <w:adjustRightInd w:val="0"/>
        <w:snapToGrid w:val="0"/>
        <w:spacing w:line="560" w:lineRule="exact"/>
        <w:ind w:firstLine="643" w:firstLineChars="200"/>
        <w:rPr>
          <w:rFonts w:hint="eastAsia" w:ascii="仿宋_GB2312" w:hAnsi="宋体" w:eastAsia="仿宋_GB2312"/>
          <w:color w:val="000000"/>
          <w:kern w:val="0"/>
          <w:sz w:val="32"/>
          <w:szCs w:val="32"/>
        </w:rPr>
      </w:pPr>
      <w:r>
        <w:rPr>
          <w:rFonts w:hint="eastAsia" w:ascii="楷体" w:hAnsi="楷体" w:eastAsia="楷体"/>
          <w:b/>
          <w:bCs/>
          <w:color w:val="000000"/>
          <w:kern w:val="0"/>
          <w:sz w:val="32"/>
          <w:szCs w:val="32"/>
        </w:rPr>
        <w:t xml:space="preserve">第二十条 </w:t>
      </w:r>
      <w:r>
        <w:rPr>
          <w:rFonts w:hint="eastAsia" w:ascii="仿宋_GB2312" w:hAnsi="宋体" w:eastAsia="仿宋_GB2312"/>
          <w:color w:val="000000"/>
          <w:kern w:val="0"/>
          <w:sz w:val="32"/>
          <w:szCs w:val="32"/>
        </w:rPr>
        <w:t>本办法由</w:t>
      </w:r>
      <w:r>
        <w:rPr>
          <w:rFonts w:hint="eastAsia" w:ascii="仿宋_GB2312" w:hAnsi="宋体" w:eastAsia="仿宋_GB2312"/>
          <w:color w:val="000000"/>
          <w:spacing w:val="4"/>
          <w:kern w:val="0"/>
          <w:sz w:val="32"/>
          <w:szCs w:val="32"/>
        </w:rPr>
        <w:t>市工业和信息化局</w:t>
      </w:r>
      <w:r>
        <w:rPr>
          <w:rFonts w:hint="eastAsia" w:ascii="仿宋_GB2312" w:hAnsi="宋体" w:eastAsia="仿宋_GB2312"/>
          <w:color w:val="000000"/>
          <w:kern w:val="0"/>
          <w:sz w:val="32"/>
          <w:szCs w:val="32"/>
        </w:rPr>
        <w:t>负责解释。</w:t>
      </w:r>
    </w:p>
    <w:p>
      <w:pPr>
        <w:adjustRightInd w:val="0"/>
        <w:snapToGrid w:val="0"/>
        <w:spacing w:line="560" w:lineRule="exact"/>
        <w:ind w:firstLine="630" w:firstLineChars="196"/>
        <w:rPr>
          <w:rFonts w:hint="eastAsia" w:ascii="仿宋_GB2312" w:hAnsi="宋体" w:eastAsia="仿宋_GB2312"/>
          <w:color w:val="000000"/>
          <w:kern w:val="0"/>
          <w:sz w:val="32"/>
          <w:szCs w:val="32"/>
        </w:rPr>
      </w:pPr>
      <w:r>
        <w:rPr>
          <w:rFonts w:hint="eastAsia" w:ascii="楷体" w:hAnsi="楷体" w:eastAsia="楷体"/>
          <w:b/>
          <w:bCs/>
          <w:color w:val="000000"/>
          <w:kern w:val="0"/>
          <w:sz w:val="32"/>
          <w:szCs w:val="32"/>
        </w:rPr>
        <w:t xml:space="preserve">第二十一条 </w:t>
      </w:r>
      <w:r>
        <w:rPr>
          <w:rFonts w:hint="eastAsia" w:ascii="仿宋_GB2312" w:hAnsi="宋体" w:eastAsia="仿宋_GB2312" w:cs="宋体"/>
          <w:color w:val="000000"/>
          <w:kern w:val="0"/>
          <w:sz w:val="32"/>
          <w:szCs w:val="32"/>
        </w:rPr>
        <w:t>本办法自2021年 月 日起施行，有效期5年。</w:t>
      </w:r>
      <w:r>
        <w:rPr>
          <w:rFonts w:hint="eastAsia" w:ascii="仿宋_GB2312" w:hAnsi="宋体" w:eastAsia="仿宋_GB2312"/>
          <w:color w:val="000000"/>
          <w:kern w:val="0"/>
          <w:sz w:val="32"/>
          <w:szCs w:val="32"/>
        </w:rPr>
        <w:t>《深圳市认定企业技术中心认定管理办法》（深经贸信息规〔2016〕2号）及之前发布的与本办法相冲突的文件同时废止。</w:t>
      </w:r>
    </w:p>
    <w:p>
      <w:pPr>
        <w:adjustRightInd w:val="0"/>
        <w:snapToGrid w:val="0"/>
        <w:spacing w:line="560" w:lineRule="exact"/>
        <w:ind w:firstLine="640" w:firstLineChars="200"/>
        <w:rPr>
          <w:rFonts w:hint="eastAsia" w:ascii="仿宋_GB2312" w:eastAsia="仿宋_GB2312"/>
          <w:bCs/>
          <w:color w:val="000000"/>
          <w:kern w:val="0"/>
          <w:sz w:val="32"/>
          <w:szCs w:val="32"/>
        </w:rPr>
      </w:pPr>
      <w:r>
        <w:rPr>
          <w:rFonts w:hint="eastAsia" w:ascii="仿宋_GB2312" w:hAnsi="宋体" w:eastAsia="仿宋_GB2312" w:cs="宋体"/>
          <w:color w:val="000000"/>
          <w:kern w:val="0"/>
          <w:sz w:val="32"/>
          <w:szCs w:val="32"/>
        </w:rPr>
        <w:t>附件：</w:t>
      </w:r>
      <w:r>
        <w:rPr>
          <w:rFonts w:hint="eastAsia" w:ascii="仿宋_GB2312" w:eastAsia="仿宋_GB2312"/>
          <w:bCs/>
          <w:color w:val="000000"/>
          <w:kern w:val="0"/>
          <w:sz w:val="32"/>
          <w:szCs w:val="32"/>
        </w:rPr>
        <w:t>深圳市企业技术中心认定（考核）基本条件</w:t>
      </w:r>
    </w:p>
    <w:p>
      <w:pPr>
        <w:pStyle w:val="6"/>
        <w:ind w:left="1043" w:hanging="1043"/>
        <w:rPr>
          <w:rFonts w:hint="eastAsia"/>
          <w:kern w:val="0"/>
        </w:rPr>
      </w:pPr>
      <w:r>
        <w:rPr>
          <w:rFonts w:hint="eastAsia"/>
          <w:kern w:val="0"/>
        </w:rPr>
        <w:br w:type="page"/>
      </w:r>
      <w:r>
        <w:rPr>
          <w:rFonts w:hint="eastAsia" w:cs="宋体"/>
          <w:kern w:val="0"/>
        </w:rPr>
        <w:t>附件</w:t>
      </w:r>
    </w:p>
    <w:p>
      <w:pPr>
        <w:pStyle w:val="2"/>
        <w:rPr>
          <w:rFonts w:hint="eastAsia"/>
          <w:kern w:val="0"/>
        </w:rPr>
      </w:pPr>
      <w:r>
        <w:rPr>
          <w:rFonts w:hint="eastAsia" w:ascii="黑体" w:hAnsi="黑体" w:eastAsia="黑体" w:cs="宋体"/>
          <w:color w:val="000000"/>
          <w:kern w:val="0"/>
          <w:sz w:val="32"/>
          <w:szCs w:val="32"/>
        </w:rPr>
        <w:t xml:space="preserve"> </w:t>
      </w:r>
      <w:r>
        <w:rPr>
          <w:rFonts w:hint="eastAsia"/>
          <w:kern w:val="0"/>
        </w:rPr>
        <w:t>深圳市企业技术中心认定（考核）基本条件</w:t>
      </w:r>
    </w:p>
    <w:p>
      <w:pPr>
        <w:spacing w:before="100" w:beforeAutospacing="1" w:after="200" w:line="560" w:lineRule="exact"/>
        <w:jc w:val="center"/>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（制造业）</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5"/>
        <w:gridCol w:w="7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b/>
                <w:color w:val="000000"/>
                <w:kern w:val="0"/>
                <w:sz w:val="24"/>
                <w:szCs w:val="24"/>
                <w:lang w:val="en-US" w:eastAsia="zh-CN" w:bidi="ar-SA"/>
              </w:rPr>
            </w:pPr>
            <w:r>
              <w:rPr>
                <w:rFonts w:hint="eastAsia" w:ascii="仿宋_GB2312" w:hAnsi="黑体" w:eastAsia="仿宋_GB2312" w:cs="宋体"/>
                <w:b/>
                <w:color w:val="000000"/>
                <w:kern w:val="0"/>
                <w:sz w:val="24"/>
                <w:szCs w:val="24"/>
                <w:lang w:val="en-US" w:eastAsia="zh-CN" w:bidi="ar-SA"/>
              </w:rPr>
              <w:t>序号</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b/>
                <w:color w:val="000000"/>
                <w:kern w:val="0"/>
                <w:sz w:val="24"/>
                <w:szCs w:val="24"/>
                <w:lang w:val="en-US" w:eastAsia="zh-CN" w:bidi="ar-SA"/>
              </w:rPr>
            </w:pPr>
            <w:r>
              <w:rPr>
                <w:rFonts w:hint="eastAsia" w:ascii="仿宋_GB2312" w:hAnsi="黑体" w:eastAsia="仿宋_GB2312" w:cs="宋体"/>
                <w:b/>
                <w:color w:val="000000"/>
                <w:kern w:val="0"/>
                <w:sz w:val="24"/>
                <w:szCs w:val="24"/>
                <w:lang w:val="en-US" w:eastAsia="zh-CN" w:bidi="ar-SA"/>
              </w:rPr>
              <w:t>基本条件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1</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在深圳市行政区域（含深汕特别合作区，下同）注册的具备法人资格的企业，且连续经营3年以上。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2</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企业近2年营业收入3亿元以上；3亿-5亿元的年均增长率15%以上；5亿元以上的5%以上。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3</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企业连续2年利润总额</w:t>
            </w:r>
            <w:r>
              <w:rPr>
                <w:rFonts w:hint="eastAsia" w:ascii="仿宋_GB2312" w:hAnsi="宋体" w:eastAsia="仿宋_GB2312" w:cs="宋体"/>
                <w:kern w:val="0"/>
                <w:sz w:val="24"/>
                <w:szCs w:val="24"/>
                <w:lang w:val="en-US" w:eastAsia="zh-CN" w:bidi="ar-SA"/>
              </w:rPr>
              <w:t>2000万</w:t>
            </w:r>
            <w:r>
              <w:rPr>
                <w:rFonts w:hint="eastAsia" w:ascii="仿宋_GB2312" w:hAnsi="宋体" w:eastAsia="仿宋_GB2312" w:cs="宋体"/>
                <w:color w:val="000000"/>
                <w:kern w:val="0"/>
                <w:sz w:val="24"/>
                <w:szCs w:val="24"/>
                <w:lang w:val="en-US" w:eastAsia="zh-CN" w:bidi="ar-SA"/>
              </w:rPr>
              <w:t>元以上；3亿-5亿元的年均增长率</w:t>
            </w:r>
            <w:r>
              <w:rPr>
                <w:rFonts w:hint="eastAsia" w:ascii="仿宋_GB2312" w:hAnsi="宋体" w:eastAsia="仿宋_GB2312" w:cs="宋体"/>
                <w:kern w:val="0"/>
                <w:sz w:val="24"/>
                <w:szCs w:val="24"/>
                <w:lang w:val="en-US" w:eastAsia="zh-CN" w:bidi="ar-SA"/>
              </w:rPr>
              <w:t>15%</w:t>
            </w:r>
            <w:r>
              <w:rPr>
                <w:rFonts w:hint="eastAsia" w:ascii="仿宋_GB2312" w:hAnsi="宋体" w:eastAsia="仿宋_GB2312" w:cs="宋体"/>
                <w:color w:val="000000"/>
                <w:kern w:val="0"/>
                <w:sz w:val="24"/>
                <w:szCs w:val="24"/>
                <w:lang w:val="en-US" w:eastAsia="zh-CN" w:bidi="ar-SA"/>
              </w:rPr>
              <w:t>以上；5亿元以上的5%以上。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4</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技术中心建立并运作2年以上，拥有600平方米以上专属空间，位于深圳市行政区域内。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5</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技术中心所属软硬研发仪器设备、工具原值不低于600万元，且原值70%以上集中在技术中心场地内使用。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6</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技术中心专职研发人员50名及以上，</w:t>
            </w:r>
            <w:r>
              <w:rPr>
                <w:rFonts w:hint="eastAsia" w:ascii="仿宋_GB2312" w:eastAsia="仿宋_GB2312"/>
                <w:kern w:val="2"/>
                <w:sz w:val="24"/>
                <w:szCs w:val="24"/>
                <w:lang w:val="en-US" w:eastAsia="zh-CN" w:bidi="ar-SA"/>
              </w:rPr>
              <w:t>占企业职工总人数比例达5%以上。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7</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拥有高级职称（博士）研发带头人5名及以上；专职研发人员本科学历或助工职称以上人员达75%及以上。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8</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近2年研发费用占营业收入的比例达4%及以上。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9</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eastAsia="仿宋_GB2312"/>
                <w:bCs/>
                <w:color w:val="000000"/>
                <w:kern w:val="2"/>
                <w:sz w:val="24"/>
                <w:szCs w:val="24"/>
                <w:lang w:val="en-US" w:eastAsia="zh-CN" w:bidi="ar-SA"/>
              </w:rPr>
              <w:t>主导行业技术标准制定和拥有发明专利合计10项以上，或30项实用新型专利,或20项软件著作权以上。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10</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近2年研发新产品新技术项目数30个以上；研发项目成果年均转化应用率20%以上；新产品年均营业收入和利润贡献率均达20%以上。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100" w:beforeAutospacing="1" w:line="560" w:lineRule="exact"/>
              <w:jc w:val="center"/>
              <w:rPr>
                <w:rFonts w:ascii="仿宋_GB2312" w:hAnsi="黑体" w:eastAsia="仿宋_GB2312" w:cs="宋体"/>
                <w:color w:val="000000"/>
                <w:kern w:val="0"/>
                <w:sz w:val="24"/>
                <w:szCs w:val="24"/>
                <w:lang w:val="en-US" w:eastAsia="zh-CN" w:bidi="ar-SA"/>
              </w:rPr>
            </w:pPr>
            <w:r>
              <w:rPr>
                <w:rFonts w:hint="eastAsia" w:ascii="仿宋_GB2312" w:hAnsi="黑体" w:eastAsia="仿宋_GB2312" w:cs="宋体"/>
                <w:color w:val="000000"/>
                <w:kern w:val="0"/>
                <w:sz w:val="24"/>
                <w:szCs w:val="24"/>
                <w:lang w:val="en-US" w:eastAsia="zh-CN" w:bidi="ar-SA"/>
              </w:rPr>
              <w:t>11</w:t>
            </w:r>
          </w:p>
        </w:tc>
        <w:tc>
          <w:tcPr>
            <w:tcW w:w="8102" w:type="dxa"/>
            <w:tcBorders>
              <w:top w:val="single" w:color="000000" w:sz="4" w:space="0"/>
              <w:left w:val="nil"/>
              <w:bottom w:val="single" w:color="000000" w:sz="4" w:space="0"/>
              <w:right w:val="single" w:color="000000" w:sz="4" w:space="0"/>
            </w:tcBorders>
            <w:noWrap w:val="0"/>
            <w:vAlign w:val="center"/>
          </w:tcPr>
          <w:p>
            <w:pPr>
              <w:widowControl w:val="0"/>
              <w:spacing w:before="100" w:beforeAutospacing="1" w:line="273" w:lineRule="auto"/>
              <w:jc w:val="both"/>
              <w:rPr>
                <w:rFonts w:ascii="仿宋_GB2312" w:hAnsi="黑体" w:eastAsia="仿宋_GB2312" w:cs="宋体"/>
                <w:color w:val="000000"/>
                <w:kern w:val="0"/>
                <w:sz w:val="24"/>
                <w:szCs w:val="24"/>
                <w:lang w:val="en-US" w:eastAsia="zh-CN" w:bidi="ar-SA"/>
              </w:rPr>
            </w:pPr>
            <w:r>
              <w:rPr>
                <w:rFonts w:hint="eastAsia" w:ascii="仿宋_GB2312" w:eastAsia="仿宋_GB2312"/>
                <w:color w:val="000000"/>
                <w:kern w:val="0"/>
                <w:sz w:val="24"/>
                <w:szCs w:val="24"/>
                <w:lang w:val="en-US" w:eastAsia="zh-CN" w:bidi="ar-SA"/>
              </w:rPr>
              <w:t>企业近3年</w:t>
            </w:r>
            <w:r>
              <w:rPr>
                <w:rFonts w:hint="eastAsia" w:ascii="仿宋_GB2312" w:eastAsia="仿宋_GB2312"/>
                <w:kern w:val="2"/>
                <w:sz w:val="24"/>
                <w:szCs w:val="24"/>
                <w:lang w:val="en-US" w:eastAsia="zh-CN" w:bidi="ar-SA"/>
              </w:rPr>
              <w:t>不存在经</w:t>
            </w:r>
            <w:r>
              <w:rPr>
                <w:rFonts w:hint="eastAsia" w:ascii="仿宋_GB2312" w:eastAsia="仿宋_GB2312"/>
                <w:color w:val="2A2A2A"/>
                <w:kern w:val="2"/>
                <w:sz w:val="24"/>
                <w:szCs w:val="24"/>
                <w:lang w:val="en-US" w:eastAsia="zh-CN" w:bidi="ar-SA"/>
              </w:rPr>
              <w:t>司法、行政机关认定的严重违法行为，没有被列为失信联合惩戒对象。</w:t>
            </w:r>
          </w:p>
        </w:tc>
      </w:tr>
    </w:tbl>
    <w:p>
      <w:pPr>
        <w:spacing w:before="100" w:beforeAutospacing="1" w:after="200" w:line="273" w:lineRule="auto"/>
        <w:ind w:firstLine="472" w:firstLineChars="196"/>
        <w:rPr>
          <w:rFonts w:hint="eastAsia" w:ascii="黑体" w:hAnsi="黑体" w:eastAsia="黑体" w:cs="宋体"/>
          <w:color w:val="000000"/>
          <w:kern w:val="0"/>
          <w:sz w:val="32"/>
          <w:szCs w:val="32"/>
        </w:rPr>
      </w:pPr>
      <w:r>
        <w:rPr>
          <w:rFonts w:hint="eastAsia" w:ascii="仿宋_GB2312" w:eastAsia="仿宋_GB2312"/>
          <w:b/>
          <w:bCs/>
          <w:color w:val="000000"/>
          <w:kern w:val="0"/>
          <w:sz w:val="24"/>
          <w:szCs w:val="24"/>
        </w:rPr>
        <w:t>注：</w:t>
      </w:r>
      <w:r>
        <w:rPr>
          <w:rFonts w:hint="eastAsia" w:ascii="仿宋_GB2312" w:eastAsia="仿宋_GB2312"/>
          <w:color w:val="000000"/>
          <w:kern w:val="0"/>
          <w:sz w:val="24"/>
          <w:szCs w:val="24"/>
        </w:rPr>
        <w:t>软件和信息业、建筑业和其他（包括物流、商贸流通等行业）的认定基本条件，依国家发改委规定的行业系数，另行推算制定。</w:t>
      </w:r>
    </w:p>
    <w:p>
      <w:pPr>
        <w:pStyle w:val="7"/>
        <w:ind w:firstLine="640"/>
        <w:rPr>
          <w:rFonts w:hint="eastAsia"/>
        </w:rPr>
      </w:pPr>
    </w:p>
    <w:p>
      <w:pPr>
        <w:pStyle w:val="7"/>
        <w:ind w:firstLine="640"/>
        <w:rPr>
          <w:rFonts w:hint="eastAsia"/>
        </w:rPr>
      </w:pPr>
    </w:p>
    <w:p>
      <w:pPr>
        <w:pStyle w:val="7"/>
        <w:ind w:firstLine="640"/>
        <w:rPr>
          <w:rFonts w:hint="eastAsia"/>
        </w:rPr>
      </w:pPr>
    </w:p>
    <w:p>
      <w:pPr>
        <w:spacing w:before="100" w:beforeAutospacing="1" w:after="200" w:line="560" w:lineRule="exact"/>
        <w:rPr>
          <w:rFonts w:ascii="黑体" w:hAnsi="黑体" w:eastAsia="黑体"/>
          <w:color w:val="000000"/>
          <w:sz w:val="44"/>
          <w:szCs w:val="44"/>
          <w:shd w:val="clear" w:color="auto" w:fill="FFFFFF"/>
        </w:rPr>
      </w:pPr>
      <w:r>
        <w:rPr>
          <w:rFonts w:hint="eastAsia" w:ascii="黑体" w:hAnsi="黑体" w:eastAsia="黑体"/>
          <w:color w:val="000000"/>
          <w:sz w:val="32"/>
          <w:szCs w:val="32"/>
        </w:rPr>
        <w:t>附件2</w:t>
      </w:r>
    </w:p>
    <w:p>
      <w:pPr>
        <w:pStyle w:val="2"/>
        <w:rPr>
          <w:rFonts w:hint="eastAsia"/>
          <w:shd w:val="clear" w:color="auto" w:fill="FFFFFF"/>
        </w:rPr>
      </w:pPr>
      <w:r>
        <w:rPr>
          <w:rFonts w:hint="eastAsia"/>
          <w:shd w:val="clear" w:color="auto" w:fill="FFFFFF"/>
        </w:rPr>
        <w:t xml:space="preserve"> </w:t>
      </w:r>
    </w:p>
    <w:p>
      <w:pPr>
        <w:pStyle w:val="2"/>
        <w:rPr>
          <w:rFonts w:hint="eastAsia"/>
          <w:bCs/>
          <w:kern w:val="0"/>
        </w:rPr>
      </w:pPr>
      <w:r>
        <w:rPr>
          <w:rFonts w:hint="eastAsia"/>
          <w:shd w:val="clear" w:color="auto" w:fill="FFFFFF"/>
        </w:rPr>
        <w:t>关于《</w:t>
      </w:r>
      <w:r>
        <w:rPr>
          <w:rFonts w:hint="eastAsia"/>
          <w:bCs/>
          <w:kern w:val="0"/>
        </w:rPr>
        <w:t>深圳市企业技术中心认定（考核）</w:t>
      </w:r>
    </w:p>
    <w:p>
      <w:pPr>
        <w:pStyle w:val="2"/>
        <w:rPr>
          <w:rFonts w:hint="eastAsia"/>
          <w:shd w:val="clear" w:color="auto" w:fill="FFFFFF"/>
        </w:rPr>
      </w:pPr>
      <w:r>
        <w:rPr>
          <w:rFonts w:hint="eastAsia"/>
          <w:bCs/>
          <w:kern w:val="0"/>
        </w:rPr>
        <w:t>管理办法</w:t>
      </w:r>
      <w:r>
        <w:rPr>
          <w:rFonts w:hint="eastAsia" w:hAnsi="楷体" w:cs="楷体"/>
          <w:bCs/>
          <w:kern w:val="0"/>
        </w:rPr>
        <w:t>(征求意见稿)》</w:t>
      </w:r>
      <w:r>
        <w:rPr>
          <w:rFonts w:hint="eastAsia"/>
          <w:shd w:val="clear" w:color="auto" w:fill="FFFFFF"/>
        </w:rPr>
        <w:t>的修订说明</w:t>
      </w:r>
    </w:p>
    <w:p>
      <w:pPr>
        <w:spacing w:before="100" w:beforeAutospacing="1" w:after="200" w:line="560" w:lineRule="exact"/>
        <w:jc w:val="center"/>
        <w:rPr>
          <w:rFonts w:hint="eastAsia" w:ascii="方正小标宋简体" w:hAnsi="仿宋" w:eastAsia="方正小标宋简体"/>
          <w:color w:val="000000"/>
          <w:sz w:val="44"/>
          <w:szCs w:val="44"/>
          <w:shd w:val="clear" w:color="auto" w:fill="FFFFFF"/>
        </w:rPr>
      </w:pPr>
      <w:r>
        <w:rPr>
          <w:rFonts w:hint="eastAsia" w:ascii="方正小标宋简体" w:hAnsi="仿宋" w:eastAsia="方正小标宋简体"/>
          <w:color w:val="000000"/>
          <w:sz w:val="44"/>
          <w:szCs w:val="44"/>
          <w:shd w:val="clear" w:color="auto" w:fill="FFFFFF"/>
        </w:rPr>
        <w:t xml:space="preserve"> </w:t>
      </w:r>
    </w:p>
    <w:p>
      <w:pPr>
        <w:adjustRightInd w:val="0"/>
        <w:snapToGrid w:val="0"/>
        <w:spacing w:line="560" w:lineRule="exact"/>
        <w:ind w:firstLine="640" w:firstLineChars="200"/>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一、修订的必要性</w:t>
      </w:r>
    </w:p>
    <w:p>
      <w:pPr>
        <w:widowControl/>
        <w:shd w:val="clear" w:color="auto" w:fill="FFFFFF"/>
        <w:adjustRightInd w:val="0"/>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s="宋体"/>
          <w:color w:val="000000"/>
          <w:kern w:val="0"/>
          <w:sz w:val="32"/>
          <w:szCs w:val="32"/>
        </w:rPr>
        <w:t>深圳市企业技术中心认定管理工作，始于1996年，认定与后续管理事项经历由市经发（经信）部门牵头会同市发展改革委、财政局、国地税等部门办理，到由市工信部门单独办理。现行认定管理办法，是2016年修订颁布的《深圳市企业技术中心认定管理办法》（深经贸信息规〔2016〕2号）（下称原《认定管理办法》）。该认定管理办法实施以来，总体运行平</w:t>
      </w:r>
      <w:r>
        <w:rPr>
          <w:rFonts w:hint="eastAsia" w:ascii="仿宋_GB2312" w:hAnsi="仿宋" w:eastAsia="仿宋_GB2312"/>
          <w:color w:val="000000"/>
          <w:sz w:val="32"/>
          <w:szCs w:val="32"/>
          <w:shd w:val="clear" w:color="auto" w:fill="FFFFFF"/>
        </w:rPr>
        <w:t>稳、效果良好，但随着形势发展也显露出一些问题。</w:t>
      </w:r>
      <w:r>
        <w:rPr>
          <w:rFonts w:hint="eastAsia" w:ascii="仿宋_GB2312" w:hAnsi="仿宋" w:eastAsia="仿宋_GB2312"/>
          <w:b/>
          <w:bCs/>
          <w:color w:val="000000"/>
          <w:sz w:val="32"/>
          <w:szCs w:val="32"/>
          <w:shd w:val="clear" w:color="auto" w:fill="FFFFFF"/>
        </w:rPr>
        <w:t>一是</w:t>
      </w:r>
      <w:r>
        <w:rPr>
          <w:rFonts w:hint="eastAsia" w:ascii="仿宋_GB2312" w:hAnsi="仿宋" w:eastAsia="仿宋_GB2312"/>
          <w:color w:val="000000"/>
          <w:sz w:val="32"/>
          <w:szCs w:val="32"/>
          <w:shd w:val="clear" w:color="auto" w:fill="FFFFFF"/>
        </w:rPr>
        <w:t>认定程序有待优化；</w:t>
      </w:r>
      <w:r>
        <w:rPr>
          <w:rFonts w:hint="eastAsia" w:ascii="仿宋_GB2312" w:hAnsi="仿宋" w:eastAsia="仿宋_GB2312"/>
          <w:b/>
          <w:bCs/>
          <w:color w:val="000000"/>
          <w:sz w:val="32"/>
          <w:szCs w:val="32"/>
          <w:shd w:val="clear" w:color="auto" w:fill="FFFFFF"/>
        </w:rPr>
        <w:t>二是</w:t>
      </w:r>
      <w:r>
        <w:rPr>
          <w:rFonts w:hint="eastAsia" w:ascii="仿宋_GB2312" w:hAnsi="仿宋" w:eastAsia="仿宋_GB2312"/>
          <w:color w:val="000000"/>
          <w:sz w:val="32"/>
          <w:szCs w:val="32"/>
          <w:shd w:val="clear" w:color="auto" w:fill="FFFFFF"/>
        </w:rPr>
        <w:t>认定条件有待细分行业设置，</w:t>
      </w:r>
      <w:r>
        <w:rPr>
          <w:rFonts w:hint="eastAsia" w:ascii="仿宋_GB2312" w:hAnsi="仿宋" w:eastAsia="仿宋_GB2312"/>
          <w:b/>
          <w:bCs/>
          <w:color w:val="000000"/>
          <w:sz w:val="32"/>
          <w:szCs w:val="32"/>
          <w:shd w:val="clear" w:color="auto" w:fill="FFFFFF"/>
        </w:rPr>
        <w:t>三是</w:t>
      </w:r>
      <w:r>
        <w:rPr>
          <w:rFonts w:hint="eastAsia" w:ascii="仿宋_GB2312" w:hAnsi="仿宋" w:eastAsia="仿宋_GB2312"/>
          <w:color w:val="000000"/>
          <w:sz w:val="32"/>
          <w:szCs w:val="32"/>
          <w:shd w:val="clear" w:color="auto" w:fill="FFFFFF"/>
        </w:rPr>
        <w:t>跟踪管理有待加强。</w:t>
      </w:r>
    </w:p>
    <w:p>
      <w:pPr>
        <w:adjustRightInd w:val="0"/>
        <w:snapToGrid w:val="0"/>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2021年2月，深圳市政府颁布《关于推动制造业高质量发展坚定不移打造制造强市若干措施》（</w:t>
      </w:r>
      <w:r>
        <w:rPr>
          <w:rFonts w:hint="eastAsia" w:ascii="仿宋_GB2312" w:hAnsi="仿宋" w:eastAsia="仿宋_GB2312" w:cs="宋体"/>
          <w:color w:val="000000"/>
          <w:kern w:val="0"/>
          <w:sz w:val="32"/>
          <w:szCs w:val="32"/>
        </w:rPr>
        <w:t>深府规〔2021〕1号</w:t>
      </w:r>
      <w:r>
        <w:rPr>
          <w:rFonts w:hint="eastAsia" w:ascii="仿宋_GB2312" w:hAnsi="仿宋" w:eastAsia="仿宋_GB2312"/>
          <w:color w:val="000000"/>
          <w:sz w:val="32"/>
          <w:szCs w:val="32"/>
          <w:shd w:val="clear" w:color="auto" w:fill="FFFFFF"/>
        </w:rPr>
        <w:t>），明确提出“鼓励工业企业设立研发机构，对经认定的市级企业技术中心及其能力提升项目，分别按不超过其软硬件设施投入的20%，给予最高500万元资助”。</w:t>
      </w:r>
    </w:p>
    <w:p>
      <w:pPr>
        <w:widowControl/>
        <w:shd w:val="clear" w:color="auto" w:fill="FFFFFF"/>
        <w:adjustRightInd w:val="0"/>
        <w:snapToGrid w:val="0"/>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为贯彻实施创新驱动发展战略，强化企业技术创新主体地位，引导和支持企业增强技术创新能力，健全技术创新市场导向机制，规范深圳市企业技术中心认定（考核）管理，市工业和信息化局在广泛深入调查研究的基础上，对原《认定管理办法》进行了修订，在其基础上制定了《深圳市企业技术中心认定(考核)管理办法(征求意见稿)》（简称《认定(考核)管理办法》）。</w:t>
      </w:r>
    </w:p>
    <w:p>
      <w:pPr>
        <w:adjustRightInd w:val="0"/>
        <w:snapToGrid w:val="0"/>
        <w:spacing w:line="560" w:lineRule="exact"/>
        <w:ind w:firstLine="640" w:firstLineChars="200"/>
        <w:rPr>
          <w:rFonts w:hint="eastAsia" w:ascii="黑体" w:hAnsi="黑体" w:eastAsia="黑体"/>
          <w:color w:val="000000"/>
          <w:sz w:val="32"/>
          <w:szCs w:val="32"/>
          <w:shd w:val="clear" w:color="auto" w:fill="FFFFFF"/>
        </w:rPr>
      </w:pPr>
      <w:r>
        <w:rPr>
          <w:rFonts w:hint="eastAsia" w:ascii="黑体" w:hAnsi="黑体" w:eastAsia="黑体"/>
          <w:bCs/>
          <w:color w:val="000000"/>
          <w:sz w:val="32"/>
          <w:szCs w:val="32"/>
          <w:shd w:val="clear" w:color="auto" w:fill="FFFFFF"/>
        </w:rPr>
        <w:t>二、修订方向与内容</w:t>
      </w:r>
    </w:p>
    <w:p>
      <w:pPr>
        <w:adjustRightInd w:val="0"/>
        <w:snapToGrid w:val="0"/>
        <w:spacing w:line="560" w:lineRule="exact"/>
        <w:ind w:firstLine="643" w:firstLineChars="200"/>
        <w:rPr>
          <w:rFonts w:hint="eastAsia" w:ascii="仿宋_GB2312" w:hAnsi="仿宋" w:eastAsia="仿宋_GB2312"/>
          <w:color w:val="000000"/>
          <w:sz w:val="32"/>
          <w:szCs w:val="32"/>
          <w:shd w:val="clear" w:color="auto" w:fill="FFFFFF"/>
        </w:rPr>
      </w:pPr>
      <w:r>
        <w:rPr>
          <w:rFonts w:hint="eastAsia" w:ascii="楷体_GB2312" w:hAnsi="楷体" w:eastAsia="楷体_GB2312" w:cs="楷体"/>
          <w:b/>
          <w:bCs/>
          <w:color w:val="000000"/>
          <w:sz w:val="32"/>
          <w:szCs w:val="32"/>
          <w:shd w:val="clear" w:color="auto" w:fill="FFFFFF"/>
        </w:rPr>
        <w:t>（一）认定管理部门调整。</w:t>
      </w:r>
      <w:r>
        <w:rPr>
          <w:rFonts w:hint="eastAsia" w:ascii="仿宋_GB2312" w:hAnsi="仿宋" w:eastAsia="仿宋_GB2312"/>
          <w:color w:val="000000"/>
          <w:sz w:val="32"/>
          <w:szCs w:val="32"/>
          <w:shd w:val="clear" w:color="auto" w:fill="FFFFFF"/>
        </w:rPr>
        <w:t>原《认定管理办法》规定深圳市企业技术中心的认定（考核）管理工作由原深圳市经贸信息委负责，根据深圳市政府机构调整的相关规定，在本次修订中，将认定（考核）管理部门调整为深圳市工业和信息化局。</w:t>
      </w:r>
    </w:p>
    <w:p>
      <w:pPr>
        <w:widowControl/>
        <w:adjustRightInd w:val="0"/>
        <w:snapToGrid w:val="0"/>
        <w:spacing w:line="560" w:lineRule="exact"/>
        <w:ind w:firstLine="643" w:firstLineChars="200"/>
        <w:jc w:val="left"/>
        <w:rPr>
          <w:rFonts w:hint="eastAsia" w:ascii="仿宋_GB2312" w:hAnsi="仿宋" w:eastAsia="仿宋_GB2312"/>
          <w:color w:val="000000"/>
          <w:sz w:val="32"/>
          <w:szCs w:val="32"/>
          <w:shd w:val="clear" w:color="auto" w:fill="FFFFFF"/>
        </w:rPr>
      </w:pPr>
      <w:r>
        <w:rPr>
          <w:rFonts w:hint="eastAsia" w:ascii="楷体_GB2312" w:hAnsi="楷体" w:eastAsia="楷体_GB2312" w:cs="楷体"/>
          <w:b/>
          <w:bCs/>
          <w:color w:val="000000"/>
          <w:sz w:val="32"/>
          <w:szCs w:val="32"/>
          <w:shd w:val="clear" w:color="auto" w:fill="FFFFFF"/>
        </w:rPr>
        <w:t>（二）认定条件分类优化。</w:t>
      </w:r>
      <w:r>
        <w:rPr>
          <w:rFonts w:hint="eastAsia" w:ascii="仿宋_GB2312" w:hAnsi="仿宋" w:eastAsia="仿宋_GB2312"/>
          <w:b/>
          <w:bCs/>
          <w:color w:val="000000"/>
          <w:sz w:val="32"/>
          <w:szCs w:val="32"/>
          <w:shd w:val="clear" w:color="auto" w:fill="FFFFFF"/>
        </w:rPr>
        <w:t>一是</w:t>
      </w:r>
      <w:r>
        <w:rPr>
          <w:rFonts w:hint="eastAsia" w:ascii="仿宋_GB2312" w:hAnsi="仿宋" w:eastAsia="仿宋_GB2312"/>
          <w:color w:val="000000"/>
          <w:sz w:val="32"/>
          <w:szCs w:val="32"/>
          <w:shd w:val="clear" w:color="auto" w:fill="FFFFFF"/>
        </w:rPr>
        <w:t>进一步细化行业分类。即将企业技术中心的认定行业，从原制造业、建筑业和非建筑业（含未来产业、战略性新兴产业、其它产业）三个大行业的分类，修订为制造业、软件和信息技术服务业、建筑业和其他行业等四大行业，增设软件和信息化技术服务业类别，突出对我市重点发展产业的支持；</w:t>
      </w:r>
      <w:r>
        <w:rPr>
          <w:rFonts w:hint="eastAsia" w:ascii="仿宋_GB2312" w:hAnsi="仿宋" w:eastAsia="仿宋_GB2312"/>
          <w:b/>
          <w:bCs/>
          <w:color w:val="000000"/>
          <w:sz w:val="32"/>
          <w:szCs w:val="32"/>
          <w:shd w:val="clear" w:color="auto" w:fill="FFFFFF"/>
        </w:rPr>
        <w:t>二是</w:t>
      </w:r>
      <w:r>
        <w:rPr>
          <w:rFonts w:hint="eastAsia" w:ascii="仿宋_GB2312" w:hAnsi="仿宋" w:eastAsia="仿宋_GB2312"/>
          <w:color w:val="000000"/>
          <w:sz w:val="32"/>
          <w:szCs w:val="32"/>
          <w:shd w:val="clear" w:color="auto" w:fill="FFFFFF"/>
        </w:rPr>
        <w:t>进一步细化认定（考核）基本条件。即将原企业技术中心认定的四个限定性指标，扩大为可量化评价的十一个基本条件，以进一步明晰认定（考核）的基本条件，和增强认定（考核）工作的公开、公平与公正性；</w:t>
      </w:r>
      <w:r>
        <w:rPr>
          <w:rFonts w:hint="eastAsia" w:ascii="仿宋_GB2312" w:hAnsi="仿宋" w:eastAsia="仿宋_GB2312"/>
          <w:b/>
          <w:bCs/>
          <w:color w:val="000000"/>
          <w:sz w:val="32"/>
          <w:szCs w:val="32"/>
          <w:shd w:val="clear" w:color="auto" w:fill="FFFFFF"/>
        </w:rPr>
        <w:t>三是</w:t>
      </w:r>
      <w:r>
        <w:rPr>
          <w:rFonts w:hint="eastAsia" w:ascii="仿宋_GB2312" w:hAnsi="仿宋" w:eastAsia="仿宋_GB2312"/>
          <w:color w:val="000000"/>
          <w:sz w:val="32"/>
          <w:szCs w:val="32"/>
          <w:shd w:val="clear" w:color="auto" w:fill="FFFFFF"/>
        </w:rPr>
        <w:t>在综合分析已认定企业技术中心相关运行数据和听取相关企业意见的基础上，对认定（考核）基本条件涉及的企业主要经营数据、研发创新条件、能力、绩效等指标进行了调整，力求更加科学合理。</w:t>
      </w:r>
    </w:p>
    <w:p>
      <w:pPr>
        <w:adjustRightInd w:val="0"/>
        <w:snapToGrid w:val="0"/>
        <w:spacing w:line="560" w:lineRule="exact"/>
        <w:ind w:firstLine="643" w:firstLineChars="200"/>
        <w:rPr>
          <w:rFonts w:hint="eastAsia" w:ascii="仿宋_GB2312" w:hAnsi="仿宋" w:eastAsia="仿宋_GB2312"/>
          <w:color w:val="000000"/>
          <w:sz w:val="32"/>
          <w:szCs w:val="32"/>
          <w:shd w:val="clear" w:color="auto" w:fill="FFFFFF"/>
        </w:rPr>
      </w:pPr>
      <w:r>
        <w:rPr>
          <w:rFonts w:hint="eastAsia" w:ascii="楷体_GB2312" w:hAnsi="楷体" w:eastAsia="楷体_GB2312" w:cs="楷体"/>
          <w:b/>
          <w:bCs/>
          <w:color w:val="000000"/>
          <w:sz w:val="32"/>
          <w:szCs w:val="32"/>
          <w:shd w:val="clear" w:color="auto" w:fill="FFFFFF"/>
        </w:rPr>
        <w:t>（三）管理程序简化。</w:t>
      </w:r>
      <w:r>
        <w:rPr>
          <w:rFonts w:hint="eastAsia" w:ascii="仿宋_GB2312" w:hAnsi="仿宋" w:eastAsia="仿宋_GB2312"/>
          <w:color w:val="000000"/>
          <w:sz w:val="32"/>
          <w:szCs w:val="32"/>
          <w:shd w:val="clear" w:color="auto" w:fill="FFFFFF"/>
        </w:rPr>
        <w:t>为切实减少企业办事次数，进一步提高政府行政效率，将原企业技术中心认定和专项资金资助相分离的工作形态，改为将认定工作与首次专项资金资助工作一并受理和审核，有效简化审核环节。</w:t>
      </w:r>
    </w:p>
    <w:p>
      <w:pPr>
        <w:adjustRightInd w:val="0"/>
        <w:snapToGrid w:val="0"/>
        <w:spacing w:line="560" w:lineRule="exact"/>
        <w:ind w:firstLine="630" w:firstLineChars="196"/>
        <w:rPr>
          <w:rFonts w:hint="eastAsia" w:ascii="仿宋_GB2312" w:hAnsi="宋体" w:eastAsia="仿宋_GB2312"/>
          <w:color w:val="000000"/>
          <w:sz w:val="32"/>
          <w:szCs w:val="32"/>
        </w:rPr>
      </w:pPr>
      <w:r>
        <w:rPr>
          <w:rFonts w:hint="eastAsia" w:ascii="楷体_GB2312" w:hAnsi="楷体" w:eastAsia="楷体_GB2312" w:cs="楷体"/>
          <w:b/>
          <w:bCs/>
          <w:color w:val="000000"/>
          <w:sz w:val="32"/>
          <w:szCs w:val="32"/>
          <w:shd w:val="clear" w:color="auto" w:fill="FFFFFF"/>
        </w:rPr>
        <w:t>（四）加强考核管理。</w:t>
      </w:r>
      <w:r>
        <w:rPr>
          <w:rFonts w:hint="eastAsia" w:ascii="仿宋_GB2312" w:hAnsi="仿宋" w:eastAsia="仿宋_GB2312"/>
          <w:color w:val="000000"/>
          <w:sz w:val="32"/>
          <w:szCs w:val="32"/>
          <w:shd w:val="clear" w:color="auto" w:fill="FFFFFF"/>
        </w:rPr>
        <w:t>为</w:t>
      </w:r>
      <w:r>
        <w:rPr>
          <w:rFonts w:hint="eastAsia" w:ascii="仿宋_GB2312" w:hAnsi="宋体" w:eastAsia="仿宋_GB2312"/>
          <w:color w:val="000000"/>
          <w:sz w:val="32"/>
          <w:szCs w:val="32"/>
        </w:rPr>
        <w:t>强化企业技术创新主体作用，推动企业持续建立健全技术创新体制机制</w:t>
      </w:r>
      <w:r>
        <w:rPr>
          <w:rFonts w:hint="eastAsia" w:ascii="仿宋_GB2312" w:hAnsi="仿宋" w:eastAsia="仿宋_GB2312"/>
          <w:color w:val="000000"/>
          <w:sz w:val="32"/>
          <w:szCs w:val="32"/>
          <w:shd w:val="clear" w:color="auto" w:fill="FFFFFF"/>
        </w:rPr>
        <w:t>，本次修订专设一章，明确采取书面</w:t>
      </w:r>
      <w:r>
        <w:rPr>
          <w:rFonts w:hint="eastAsia" w:ascii="仿宋_GB2312" w:eastAsia="仿宋_GB2312"/>
          <w:sz w:val="32"/>
          <w:szCs w:val="32"/>
        </w:rPr>
        <w:t>考核与现场考核相结合的方式，</w:t>
      </w:r>
      <w:r>
        <w:rPr>
          <w:rFonts w:hint="eastAsia" w:ascii="仿宋_GB2312" w:hAnsi="仿宋" w:eastAsia="仿宋_GB2312"/>
          <w:color w:val="000000"/>
          <w:sz w:val="32"/>
          <w:szCs w:val="32"/>
          <w:shd w:val="clear" w:color="auto" w:fill="FFFFFF"/>
        </w:rPr>
        <w:t>对已认定的企业技术中心，实行逐年考核</w:t>
      </w:r>
      <w:r>
        <w:rPr>
          <w:rFonts w:hint="eastAsia" w:ascii="仿宋_GB2312" w:eastAsia="仿宋_GB2312"/>
          <w:sz w:val="32"/>
          <w:szCs w:val="32"/>
        </w:rPr>
        <w:t>的动态管理</w:t>
      </w:r>
      <w:r>
        <w:rPr>
          <w:rFonts w:hint="eastAsia" w:ascii="仿宋_GB2312" w:hAnsi="仿宋" w:eastAsia="仿宋_GB2312"/>
          <w:color w:val="000000"/>
          <w:sz w:val="32"/>
          <w:szCs w:val="32"/>
          <w:shd w:val="clear" w:color="auto" w:fill="FFFFFF"/>
        </w:rPr>
        <w:t>制度，以</w:t>
      </w:r>
      <w:r>
        <w:rPr>
          <w:rFonts w:hint="eastAsia" w:ascii="仿宋_GB2312" w:hAnsi="宋体" w:eastAsia="仿宋_GB2312"/>
          <w:color w:val="000000"/>
          <w:sz w:val="32"/>
          <w:szCs w:val="32"/>
        </w:rPr>
        <w:t>实现充分发挥企业技术中心在技术创新体系中的核心作用，引导带动产业技术进步和创新能力提高的政策目标。</w:t>
      </w:r>
    </w:p>
    <w:p>
      <w:pPr>
        <w:adjustRightInd w:val="0"/>
        <w:snapToGrid w:val="0"/>
        <w:spacing w:line="560" w:lineRule="exact"/>
        <w:ind w:firstLine="643" w:firstLineChars="200"/>
        <w:rPr>
          <w:rFonts w:hint="eastAsia" w:ascii="仿宋_GB2312" w:hAnsi="仿宋" w:eastAsia="仿宋_GB2312"/>
          <w:color w:val="000000"/>
          <w:sz w:val="32"/>
          <w:szCs w:val="32"/>
          <w:shd w:val="clear" w:color="auto" w:fill="FFFFFF"/>
        </w:rPr>
      </w:pPr>
      <w:r>
        <w:rPr>
          <w:rFonts w:hint="eastAsia" w:ascii="楷体_GB2312" w:hAnsi="仿宋" w:eastAsia="楷体_GB2312"/>
          <w:b/>
          <w:bCs/>
          <w:color w:val="000000"/>
          <w:sz w:val="32"/>
          <w:szCs w:val="32"/>
          <w:shd w:val="clear" w:color="auto" w:fill="FFFFFF"/>
        </w:rPr>
        <w:t>（五）明确认定（考核）标准。</w:t>
      </w:r>
      <w:r>
        <w:rPr>
          <w:rFonts w:hint="eastAsia" w:ascii="仿宋_GB2312" w:hAnsi="仿宋" w:eastAsia="仿宋_GB2312"/>
          <w:color w:val="000000"/>
          <w:sz w:val="32"/>
          <w:szCs w:val="32"/>
          <w:shd w:val="clear" w:color="auto" w:fill="FFFFFF"/>
        </w:rPr>
        <w:t>为进一步体现认定（考核）的公开、公平与公正性，本次修订专设一章，明确企业技术中心认定（考核）的标准，以增强认定（考核）工作的透明性。</w:t>
      </w:r>
    </w:p>
    <w:p>
      <w:pPr>
        <w:adjustRightInd w:val="0"/>
        <w:snapToGrid w:val="0"/>
        <w:spacing w:line="560" w:lineRule="exact"/>
        <w:rPr>
          <w:rFonts w:hint="eastAsia" w:ascii="黑体" w:hAnsi="黑体" w:eastAsia="黑体"/>
          <w:bCs/>
          <w:sz w:val="32"/>
          <w:szCs w:val="32"/>
        </w:rPr>
      </w:pPr>
      <w:r>
        <w:rPr>
          <w:rFonts w:hint="eastAsia" w:ascii="黑体" w:hAnsi="黑体" w:eastAsia="黑体"/>
          <w:bCs/>
          <w:sz w:val="32"/>
          <w:szCs w:val="32"/>
        </w:rPr>
        <w:t>三、章节与主要内容</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本《认定（考核）管理办法》共九章、计二十一条。</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第一章总则</w:t>
      </w:r>
      <w:r>
        <w:rPr>
          <w:rFonts w:hint="eastAsia" w:ascii="仿宋_GB2312" w:eastAsia="仿宋_GB2312"/>
          <w:sz w:val="32"/>
          <w:szCs w:val="32"/>
        </w:rPr>
        <w:t>，共五条。主要对</w:t>
      </w:r>
      <w:r>
        <w:rPr>
          <w:rFonts w:hint="eastAsia" w:ascii="仿宋_GB2312" w:hAnsi="仿宋" w:eastAsia="仿宋_GB2312"/>
          <w:color w:val="000000"/>
          <w:sz w:val="32"/>
          <w:szCs w:val="32"/>
          <w:shd w:val="clear" w:color="auto" w:fill="FFFFFF"/>
        </w:rPr>
        <w:t>《认定(考核)管理办法》</w:t>
      </w:r>
      <w:r>
        <w:rPr>
          <w:rFonts w:hint="eastAsia" w:ascii="仿宋_GB2312" w:eastAsia="仿宋_GB2312"/>
          <w:sz w:val="32"/>
          <w:szCs w:val="32"/>
        </w:rPr>
        <w:t>所涉政策依据、目的意义、政策目标、名词概念，实施主体、实施原则、认定方式等事项，作出明确释义和界定。</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第二章认定条件</w:t>
      </w:r>
      <w:r>
        <w:rPr>
          <w:rFonts w:hint="eastAsia" w:ascii="仿宋_GB2312" w:eastAsia="仿宋_GB2312"/>
          <w:sz w:val="32"/>
          <w:szCs w:val="32"/>
        </w:rPr>
        <w:t>,一条。主要明确</w:t>
      </w:r>
      <w:r>
        <w:rPr>
          <w:rFonts w:hint="eastAsia" w:ascii="仿宋_GB2312" w:hAnsi="仿宋" w:eastAsia="仿宋_GB2312"/>
          <w:color w:val="000000"/>
          <w:sz w:val="32"/>
          <w:szCs w:val="32"/>
          <w:shd w:val="clear" w:color="auto" w:fill="FFFFFF"/>
        </w:rPr>
        <w:t>企业技术中心认定（考核）的基本条件</w:t>
      </w:r>
      <w:r>
        <w:rPr>
          <w:rFonts w:hint="eastAsia" w:ascii="仿宋_GB2312" w:eastAsia="仿宋_GB2312"/>
          <w:sz w:val="32"/>
          <w:szCs w:val="32"/>
        </w:rPr>
        <w:t>。</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第三章</w:t>
      </w:r>
      <w:r>
        <w:rPr>
          <w:rFonts w:hint="eastAsia" w:ascii="楷体_GB2312" w:hAnsi="楷体" w:eastAsia="楷体_GB2312" w:cs="楷体"/>
          <w:b/>
          <w:bCs/>
          <w:color w:val="2A2A2A"/>
          <w:sz w:val="32"/>
          <w:szCs w:val="32"/>
        </w:rPr>
        <w:t>认定（考核）标准</w:t>
      </w:r>
      <w:r>
        <w:rPr>
          <w:rFonts w:hint="eastAsia" w:ascii="仿宋_GB2312" w:eastAsia="仿宋_GB2312"/>
          <w:b/>
          <w:bCs/>
          <w:sz w:val="32"/>
          <w:szCs w:val="32"/>
        </w:rPr>
        <w:t>，</w:t>
      </w:r>
      <w:r>
        <w:rPr>
          <w:rFonts w:hint="eastAsia" w:ascii="仿宋_GB2312" w:eastAsia="仿宋_GB2312"/>
          <w:sz w:val="32"/>
          <w:szCs w:val="32"/>
        </w:rPr>
        <w:t>共两条，重点是明确</w:t>
      </w:r>
      <w:r>
        <w:rPr>
          <w:rFonts w:hint="eastAsia" w:ascii="仿宋_GB2312" w:hAnsi="仿宋" w:eastAsia="仿宋_GB2312"/>
          <w:color w:val="000000"/>
          <w:sz w:val="32"/>
          <w:szCs w:val="32"/>
          <w:shd w:val="clear" w:color="auto" w:fill="FFFFFF"/>
        </w:rPr>
        <w:t>企业技术中心认定</w:t>
      </w:r>
      <w:r>
        <w:rPr>
          <w:rFonts w:hint="eastAsia" w:ascii="仿宋_GB2312" w:eastAsia="仿宋_GB2312"/>
          <w:color w:val="2A2A2A"/>
          <w:sz w:val="32"/>
          <w:szCs w:val="32"/>
        </w:rPr>
        <w:t>（考核）的等级</w:t>
      </w:r>
      <w:r>
        <w:rPr>
          <w:rFonts w:hint="eastAsia" w:ascii="仿宋_GB2312" w:hAnsi="仿宋" w:eastAsia="仿宋_GB2312"/>
          <w:color w:val="000000"/>
          <w:sz w:val="32"/>
          <w:szCs w:val="32"/>
          <w:shd w:val="clear" w:color="auto" w:fill="FFFFFF"/>
        </w:rPr>
        <w:t>标准</w:t>
      </w:r>
      <w:r>
        <w:rPr>
          <w:rFonts w:hint="eastAsia" w:ascii="仿宋_GB2312" w:eastAsia="仿宋_GB2312"/>
          <w:color w:val="2A2A2A"/>
          <w:sz w:val="32"/>
          <w:szCs w:val="32"/>
        </w:rPr>
        <w:t>，以及认定（考核）</w:t>
      </w:r>
      <w:r>
        <w:rPr>
          <w:rFonts w:hint="eastAsia" w:ascii="仿宋_GB2312" w:eastAsia="仿宋_GB2312"/>
          <w:sz w:val="32"/>
          <w:szCs w:val="32"/>
        </w:rPr>
        <w:t>的基本标准。</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第四章</w:t>
      </w:r>
      <w:r>
        <w:rPr>
          <w:rFonts w:hint="eastAsia" w:ascii="楷体_GB2312" w:hAnsi="楷体" w:eastAsia="楷体_GB2312" w:cs="楷体"/>
          <w:b/>
          <w:bCs/>
          <w:color w:val="000000"/>
          <w:kern w:val="0"/>
          <w:sz w:val="32"/>
          <w:szCs w:val="32"/>
        </w:rPr>
        <w:t>审核材料</w:t>
      </w:r>
      <w:r>
        <w:rPr>
          <w:rFonts w:hint="eastAsia" w:ascii="仿宋_GB2312" w:eastAsia="仿宋_GB2312"/>
          <w:sz w:val="32"/>
          <w:szCs w:val="32"/>
        </w:rPr>
        <w:t>，一条。重点是对认</w:t>
      </w:r>
      <w:r>
        <w:rPr>
          <w:rFonts w:hint="eastAsia" w:ascii="仿宋_GB2312" w:eastAsia="仿宋_GB2312"/>
          <w:color w:val="2A2A2A"/>
          <w:sz w:val="32"/>
          <w:szCs w:val="32"/>
        </w:rPr>
        <w:t>定（考核）</w:t>
      </w:r>
      <w:r>
        <w:rPr>
          <w:rFonts w:hint="eastAsia" w:ascii="仿宋_GB2312" w:eastAsia="仿宋_GB2312"/>
          <w:sz w:val="32"/>
          <w:szCs w:val="32"/>
        </w:rPr>
        <w:t>应予重点审核把关的审核材料清单作出明确具体规定。</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第五章</w:t>
      </w:r>
      <w:r>
        <w:rPr>
          <w:rFonts w:hint="eastAsia" w:ascii="楷体_GB2312" w:hAnsi="楷体" w:eastAsia="楷体_GB2312" w:cs="楷体"/>
          <w:b/>
          <w:bCs/>
          <w:color w:val="000000"/>
          <w:kern w:val="0"/>
          <w:sz w:val="32"/>
          <w:szCs w:val="32"/>
        </w:rPr>
        <w:t>认定（</w:t>
      </w:r>
      <w:r>
        <w:rPr>
          <w:rFonts w:hint="eastAsia" w:ascii="楷体_GB2312" w:hAnsi="楷体" w:eastAsia="楷体_GB2312" w:cs="楷体"/>
          <w:b/>
          <w:bCs/>
          <w:color w:val="2A2A2A"/>
          <w:sz w:val="32"/>
          <w:szCs w:val="32"/>
        </w:rPr>
        <w:t>考核</w:t>
      </w:r>
      <w:r>
        <w:rPr>
          <w:rFonts w:hint="eastAsia" w:ascii="楷体_GB2312" w:hAnsi="楷体" w:eastAsia="楷体_GB2312" w:cs="楷体"/>
          <w:b/>
          <w:bCs/>
          <w:color w:val="000000"/>
          <w:kern w:val="0"/>
          <w:sz w:val="32"/>
          <w:szCs w:val="32"/>
        </w:rPr>
        <w:t>）程序</w:t>
      </w:r>
      <w:r>
        <w:rPr>
          <w:rFonts w:hint="eastAsia" w:ascii="楷体_GB2312" w:hAnsi="楷体" w:eastAsia="楷体_GB2312" w:cs="楷体"/>
          <w:b/>
          <w:bCs/>
          <w:sz w:val="32"/>
          <w:szCs w:val="32"/>
        </w:rPr>
        <w:t>，</w:t>
      </w:r>
      <w:r>
        <w:rPr>
          <w:rFonts w:hint="eastAsia" w:ascii="仿宋_GB2312" w:eastAsia="仿宋_GB2312"/>
          <w:sz w:val="32"/>
          <w:szCs w:val="32"/>
        </w:rPr>
        <w:t>共两条。重点是对认</w:t>
      </w:r>
      <w:r>
        <w:rPr>
          <w:rFonts w:hint="eastAsia" w:ascii="仿宋_GB2312" w:eastAsia="仿宋_GB2312"/>
          <w:color w:val="2A2A2A"/>
          <w:sz w:val="32"/>
          <w:szCs w:val="32"/>
        </w:rPr>
        <w:t>定（考核）</w:t>
      </w:r>
      <w:r>
        <w:rPr>
          <w:rFonts w:hint="eastAsia" w:ascii="仿宋_GB2312" w:eastAsia="仿宋_GB2312"/>
          <w:sz w:val="32"/>
          <w:szCs w:val="32"/>
        </w:rPr>
        <w:t>的主要工作环节，及其审核审批基本流程，以及在具体的审核审批工作中，“干什么、怎么干”、“审什么、怎么审”作出明确具体规定。</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第六章</w:t>
      </w:r>
      <w:r>
        <w:rPr>
          <w:rFonts w:hint="eastAsia" w:ascii="楷体_GB2312" w:hAnsi="楷体" w:eastAsia="楷体_GB2312" w:cs="楷体"/>
          <w:b/>
          <w:bCs/>
          <w:color w:val="333333"/>
          <w:kern w:val="0"/>
          <w:sz w:val="32"/>
          <w:szCs w:val="32"/>
        </w:rPr>
        <w:t>扶持政策</w:t>
      </w:r>
      <w:r>
        <w:rPr>
          <w:rFonts w:hint="eastAsia" w:ascii="仿宋_GB2312" w:eastAsia="仿宋_GB2312"/>
          <w:b/>
          <w:bCs/>
          <w:sz w:val="32"/>
          <w:szCs w:val="32"/>
        </w:rPr>
        <w:t>，</w:t>
      </w:r>
      <w:r>
        <w:rPr>
          <w:rFonts w:hint="eastAsia" w:ascii="仿宋_GB2312" w:eastAsia="仿宋_GB2312"/>
          <w:sz w:val="32"/>
          <w:szCs w:val="32"/>
        </w:rPr>
        <w:t>一条。重点是明确经认定的</w:t>
      </w:r>
      <w:r>
        <w:rPr>
          <w:rFonts w:hint="eastAsia" w:ascii="仿宋_GB2312" w:hAnsi="仿宋" w:eastAsia="仿宋_GB2312"/>
          <w:color w:val="000000"/>
          <w:sz w:val="32"/>
          <w:szCs w:val="32"/>
          <w:shd w:val="clear" w:color="auto" w:fill="FFFFFF"/>
        </w:rPr>
        <w:t>企业技术中心，可以享受的相关政策待遇</w:t>
      </w:r>
      <w:r>
        <w:rPr>
          <w:rFonts w:hint="eastAsia" w:ascii="仿宋_GB2312" w:eastAsia="仿宋_GB2312"/>
          <w:sz w:val="32"/>
          <w:szCs w:val="32"/>
        </w:rPr>
        <w:t>。</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sz w:val="32"/>
          <w:szCs w:val="32"/>
        </w:rPr>
        <w:t>第七章考核管理</w:t>
      </w:r>
      <w:r>
        <w:rPr>
          <w:rFonts w:hint="eastAsia" w:ascii="仿宋_GB2312" w:eastAsia="仿宋_GB2312"/>
          <w:sz w:val="32"/>
          <w:szCs w:val="32"/>
        </w:rPr>
        <w:t>，共三条。主要是对企业技术中心实行年度考核的方式、程序作出明确规定，以及发生企业更名、重组等事项的规定</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 w:eastAsia="楷体_GB2312" w:cs="楷体"/>
          <w:b/>
          <w:bCs/>
          <w:color w:val="000000"/>
          <w:kern w:val="0"/>
          <w:sz w:val="32"/>
          <w:szCs w:val="32"/>
        </w:rPr>
        <w:t>第八章监督处罚</w:t>
      </w:r>
      <w:r>
        <w:rPr>
          <w:rFonts w:hint="eastAsia" w:ascii="楷体" w:hAnsi="楷体" w:eastAsia="楷体"/>
          <w:color w:val="000000"/>
          <w:kern w:val="0"/>
          <w:sz w:val="32"/>
          <w:szCs w:val="32"/>
        </w:rPr>
        <w:t>，</w:t>
      </w:r>
      <w:r>
        <w:rPr>
          <w:rFonts w:hint="eastAsia" w:ascii="仿宋_GB2312" w:eastAsia="仿宋_GB2312"/>
          <w:sz w:val="32"/>
          <w:szCs w:val="32"/>
        </w:rPr>
        <w:t>共三条。主要是对企业</w:t>
      </w:r>
      <w:r>
        <w:rPr>
          <w:rFonts w:hint="eastAsia" w:ascii="仿宋_GB2312" w:hAnsi="宋体" w:eastAsia="仿宋_GB2312"/>
          <w:sz w:val="32"/>
          <w:szCs w:val="32"/>
        </w:rPr>
        <w:t>违反</w:t>
      </w:r>
      <w:r>
        <w:rPr>
          <w:rFonts w:hint="eastAsia" w:ascii="仿宋_GB2312" w:hAnsi="仿宋" w:eastAsia="仿宋_GB2312"/>
          <w:sz w:val="32"/>
          <w:szCs w:val="32"/>
        </w:rPr>
        <w:t>相关规定</w:t>
      </w:r>
      <w:r>
        <w:rPr>
          <w:rFonts w:hint="eastAsia" w:ascii="仿宋_GB2312" w:hAnsi="宋体" w:eastAsia="仿宋_GB2312"/>
          <w:sz w:val="32"/>
          <w:szCs w:val="32"/>
        </w:rPr>
        <w:t>、行政人与相关人员违规违法行为等事项，作出明确具体处罚规定。</w:t>
      </w:r>
    </w:p>
    <w:p>
      <w:pPr>
        <w:adjustRightInd w:val="0"/>
        <w:snapToGrid w:val="0"/>
        <w:spacing w:line="560" w:lineRule="exact"/>
        <w:ind w:firstLine="643" w:firstLineChars="200"/>
        <w:rPr>
          <w:rFonts w:hint="eastAsia" w:eastAsia="仿宋_GB2312"/>
          <w:sz w:val="32"/>
          <w:szCs w:val="32"/>
        </w:rPr>
      </w:pPr>
      <w:r>
        <w:rPr>
          <w:rFonts w:hint="eastAsia" w:ascii="楷体_GB2312" w:hAnsi="楷体" w:eastAsia="楷体_GB2312" w:cs="楷体"/>
          <w:b/>
          <w:bCs/>
          <w:sz w:val="32"/>
          <w:szCs w:val="32"/>
        </w:rPr>
        <w:t>第九章附则</w:t>
      </w:r>
      <w:r>
        <w:rPr>
          <w:rFonts w:hint="eastAsia" w:ascii="仿宋_GB2312" w:eastAsia="仿宋_GB2312"/>
          <w:b/>
          <w:bCs/>
          <w:sz w:val="32"/>
          <w:szCs w:val="32"/>
        </w:rPr>
        <w:t>，</w:t>
      </w:r>
      <w:r>
        <w:rPr>
          <w:rFonts w:hint="eastAsia" w:ascii="仿宋_GB2312" w:eastAsia="仿宋_GB2312"/>
          <w:sz w:val="32"/>
          <w:szCs w:val="32"/>
        </w:rPr>
        <w:t>共三条。主要是对</w:t>
      </w:r>
      <w:r>
        <w:rPr>
          <w:rFonts w:hint="eastAsia" w:ascii="仿宋_GB2312" w:hAnsi="仿宋" w:eastAsia="仿宋_GB2312"/>
          <w:color w:val="000000"/>
          <w:sz w:val="32"/>
          <w:szCs w:val="32"/>
          <w:shd w:val="clear" w:color="auto" w:fill="FFFFFF"/>
        </w:rPr>
        <w:t>《认定(考核)管理办法》</w:t>
      </w:r>
      <w:r>
        <w:rPr>
          <w:rFonts w:hint="eastAsia" w:ascii="仿宋_GB2312" w:eastAsia="仿宋_GB2312"/>
          <w:sz w:val="32"/>
          <w:szCs w:val="32"/>
        </w:rPr>
        <w:t>的实施启止期限、解释权，以配套规则、文书的制定，作出明确具体规定。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83C22"/>
    <w:rsid w:val="10983C22"/>
    <w:rsid w:val="1535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customStyle="1" w:styleId="6">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7">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2021-07-20T08:01:00Z</dcterms:created>
  <dc:creator>夏</dc:creator>
  <cp:lastModifiedBy>A001陈飞知识产权+高新+审计+资助</cp:lastModifiedBy>
  <dcterms:modified xsi:type="dcterms:W3CDTF">2021-09-09T09:30:13Z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2DF2A15E0D174CB9AEEC1A333E5FC3AA</vt:lpwstr>
  </property>
</Properties>
</file>