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right="380"/>
        <w:jc w:val="center"/>
        <w:rPr>
          <w:rFonts w:hint="eastAsia" w:ascii="宋体" w:hAnsi="宋体" w:eastAsia="宋体" w:cs="黑体"/>
          <w:b/>
          <w:color w:val="000000"/>
          <w:sz w:val="44"/>
          <w:szCs w:val="44"/>
        </w:rPr>
      </w:pPr>
      <w:r>
        <w:rPr>
          <w:rFonts w:hint="eastAsia" w:ascii="宋体" w:hAnsi="宋体" w:eastAsia="宋体" w:cs="黑体"/>
          <w:b/>
          <w:color w:val="000000"/>
          <w:sz w:val="44"/>
          <w:szCs w:val="44"/>
        </w:rPr>
        <w:t>受扶持单位拨款办理人员及帐户确认函</w:t>
      </w:r>
    </w:p>
    <w:p>
      <w:pPr>
        <w:pStyle w:val="6"/>
        <w:ind w:right="380"/>
        <w:rPr>
          <w:rFonts w:hint="eastAsia" w:ascii="宋体" w:hAnsi="宋体" w:eastAsia="宋体" w:cs="黑体"/>
          <w:b/>
          <w:color w:val="000000"/>
          <w:sz w:val="32"/>
          <w:szCs w:val="32"/>
        </w:rPr>
      </w:pPr>
    </w:p>
    <w:p>
      <w:pPr>
        <w:pStyle w:val="6"/>
        <w:ind w:right="380"/>
        <w:rPr>
          <w:rFonts w:hint="eastAsia" w:ascii="宋体" w:hAnsi="宋体" w:eastAsia="宋体" w:cs="黑体"/>
          <w:b/>
          <w:color w:val="000000"/>
          <w:sz w:val="32"/>
          <w:szCs w:val="32"/>
        </w:rPr>
      </w:pPr>
    </w:p>
    <w:p>
      <w:pPr>
        <w:pStyle w:val="6"/>
        <w:ind w:right="38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罗湖区科技创新局：</w:t>
      </w:r>
    </w:p>
    <w:p>
      <w:pPr>
        <w:pStyle w:val="6"/>
        <w:ind w:right="380"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我公司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>（填写办理人员职务、名称、身份证号码</w:t>
      </w:r>
      <w:r>
        <w:rPr>
          <w:rFonts w:ascii="仿宋_GB2312" w:eastAsia="仿宋_GB2312" w:cs="仿宋_GB2312"/>
          <w:color w:val="FF0000"/>
          <w:sz w:val="32"/>
          <w:szCs w:val="32"/>
        </w:rPr>
        <w:t>)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，前来办理</w:t>
      </w:r>
      <w:r>
        <w:rPr>
          <w:rFonts w:asci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ascii="仿宋_GB2312" w:eastAsia="仿宋_GB2312" w:cs="仿宋_GB2312"/>
          <w:color w:val="000000"/>
          <w:sz w:val="32"/>
          <w:szCs w:val="32"/>
        </w:rPr>
        <w:t>年第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ascii="仿宋_GB2312" w:eastAsia="仿宋_GB2312" w:cs="仿宋_GB2312"/>
          <w:color w:val="000000"/>
          <w:sz w:val="32"/>
          <w:szCs w:val="32"/>
        </w:rPr>
        <w:t>次产业转型升级专项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扶持资金科技创新实施细则（</w:t>
      </w:r>
      <w:r>
        <w:rPr>
          <w:rFonts w:hint="eastAsia" w:ascii="仿宋_GB2312" w:eastAsia="仿宋_GB2312" w:cs="仿宋_GB2312"/>
          <w:color w:val="FF0000"/>
          <w:sz w:val="28"/>
          <w:szCs w:val="28"/>
        </w:rPr>
        <w:t>下表中的“申请项目”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）资金</w:t>
      </w:r>
      <w:r>
        <w:rPr>
          <w:rFonts w:ascii="仿宋_GB2312" w:eastAsia="仿宋_GB2312" w:cs="仿宋_GB2312"/>
          <w:color w:val="000000"/>
          <w:sz w:val="32"/>
          <w:szCs w:val="32"/>
          <w:u w:val="single"/>
        </w:rPr>
        <w:t>***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万元人民币（大写：</w:t>
      </w:r>
      <w:r>
        <w:rPr>
          <w:rFonts w:ascii="仿宋_GB2312" w:eastAsia="仿宋_GB2312" w:cs="仿宋_GB2312"/>
          <w:color w:val="000000"/>
          <w:sz w:val="32"/>
          <w:szCs w:val="32"/>
          <w:u w:val="single"/>
        </w:rPr>
        <w:t>***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万元整）的拨款手续，请予接洽。请将款项划入以下帐号：</w:t>
      </w:r>
    </w:p>
    <w:p>
      <w:pPr>
        <w:pStyle w:val="6"/>
        <w:ind w:right="380" w:firstLine="640" w:firstLineChars="2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开户银行：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****** </w:t>
      </w:r>
    </w:p>
    <w:p>
      <w:pPr>
        <w:pStyle w:val="6"/>
        <w:ind w:right="380" w:firstLine="640" w:firstLineChars="2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单位户名：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****** </w:t>
      </w:r>
    </w:p>
    <w:p>
      <w:pPr>
        <w:pStyle w:val="6"/>
        <w:ind w:right="380"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账号：</w:t>
      </w:r>
      <w:r>
        <w:rPr>
          <w:rFonts w:ascii="仿宋_GB2312" w:eastAsia="仿宋_GB2312" w:cs="仿宋_GB2312"/>
          <w:color w:val="000000"/>
          <w:sz w:val="32"/>
          <w:szCs w:val="32"/>
          <w:u w:val="single"/>
        </w:rPr>
        <w:t xml:space="preserve">****** </w:t>
      </w:r>
    </w:p>
    <w:p>
      <w:pPr>
        <w:pStyle w:val="7"/>
        <w:ind w:left="5120"/>
        <w:rPr>
          <w:rFonts w:hint="eastAsia" w:ascii="仿宋_GB2312" w:eastAsia="仿宋_GB2312" w:cs="仿宋_GB2312"/>
          <w:sz w:val="28"/>
          <w:szCs w:val="28"/>
        </w:rPr>
      </w:pPr>
    </w:p>
    <w:p>
      <w:pPr>
        <w:pStyle w:val="7"/>
        <w:ind w:left="5120"/>
        <w:rPr>
          <w:rFonts w:hint="eastAsia" w:ascii="仿宋_GB2312" w:eastAsia="仿宋_GB2312" w:cs="仿宋_GB2312"/>
          <w:sz w:val="28"/>
          <w:szCs w:val="28"/>
        </w:rPr>
      </w:pPr>
    </w:p>
    <w:p>
      <w:pPr>
        <w:pStyle w:val="7"/>
        <w:ind w:left="512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公司名称（加盖公章）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pStyle w:val="7"/>
        <w:ind w:left="512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日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pStyle w:val="7"/>
        <w:rPr>
          <w:rFonts w:hint="eastAsia" w:ascii="仿宋_GB2312" w:eastAsia="仿宋_GB2312" w:cs="仿宋_GB2312"/>
          <w:color w:val="548DD4"/>
          <w:sz w:val="28"/>
          <w:szCs w:val="28"/>
        </w:rPr>
      </w:pPr>
    </w:p>
    <w:p>
      <w:pPr>
        <w:pStyle w:val="7"/>
        <w:spacing w:line="276" w:lineRule="auto"/>
        <w:rPr>
          <w:rFonts w:hint="eastAsia" w:ascii="仿宋_GB2312" w:eastAsia="仿宋_GB2312" w:cs="仿宋_GB2312"/>
          <w:color w:val="548DD4"/>
          <w:sz w:val="28"/>
          <w:szCs w:val="28"/>
        </w:rPr>
      </w:pPr>
      <w:r>
        <w:rPr>
          <w:rFonts w:hint="eastAsia" w:ascii="仿宋_GB2312" w:eastAsia="仿宋_GB2312" w:cs="仿宋_GB2312"/>
          <w:color w:val="548DD4"/>
          <w:sz w:val="28"/>
          <w:szCs w:val="28"/>
        </w:rPr>
        <w:t>注：</w:t>
      </w:r>
      <w:r>
        <w:rPr>
          <w:rFonts w:ascii="仿宋_GB2312" w:eastAsia="仿宋_GB2312" w:cs="仿宋_GB2312"/>
          <w:color w:val="548DD4"/>
          <w:sz w:val="28"/>
          <w:szCs w:val="28"/>
        </w:rPr>
        <w:t>1</w:t>
      </w:r>
      <w:r>
        <w:rPr>
          <w:rFonts w:hint="eastAsia" w:ascii="仿宋_GB2312" w:eastAsia="仿宋_GB2312" w:cs="仿宋_GB2312"/>
          <w:color w:val="548DD4"/>
          <w:sz w:val="28"/>
          <w:szCs w:val="28"/>
        </w:rPr>
        <w:t>、单位户名需以项目申报中的单位名称一致</w:t>
      </w:r>
    </w:p>
    <w:p>
      <w:pPr>
        <w:pStyle w:val="7"/>
        <w:spacing w:line="276" w:lineRule="auto"/>
        <w:ind w:firstLine="560" w:firstLineChars="200"/>
        <w:rPr>
          <w:rFonts w:ascii="仿宋_GB2312" w:eastAsia="仿宋_GB2312" w:cs="仿宋_GB2312"/>
          <w:color w:val="548DD4"/>
          <w:sz w:val="28"/>
          <w:szCs w:val="28"/>
        </w:rPr>
      </w:pPr>
      <w:r>
        <w:rPr>
          <w:rFonts w:hint="eastAsia" w:ascii="仿宋_GB2312" w:eastAsia="仿宋_GB2312" w:cs="仿宋_GB2312"/>
          <w:color w:val="548DD4"/>
          <w:sz w:val="28"/>
          <w:szCs w:val="28"/>
        </w:rPr>
        <w:t>2、请于</w:t>
      </w:r>
      <w:r>
        <w:rPr>
          <w:rFonts w:hint="eastAsia" w:ascii="仿宋_GB2312" w:eastAsia="仿宋_GB2312" w:cs="仿宋_GB2312"/>
          <w:color w:val="548DD4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color w:val="548DD4"/>
          <w:sz w:val="28"/>
          <w:szCs w:val="28"/>
        </w:rPr>
        <w:t>月</w:t>
      </w:r>
      <w:r>
        <w:rPr>
          <w:rFonts w:ascii="仿宋_GB2312" w:eastAsia="仿宋_GB2312" w:cs="仿宋_GB2312"/>
          <w:color w:val="548DD4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548DD4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color w:val="548DD4"/>
          <w:sz w:val="28"/>
          <w:szCs w:val="28"/>
        </w:rPr>
        <w:t>日</w:t>
      </w:r>
      <w:r>
        <w:rPr>
          <w:rFonts w:ascii="仿宋_GB2312" w:eastAsia="仿宋_GB2312" w:cs="仿宋_GB2312"/>
          <w:color w:val="548DD4"/>
          <w:sz w:val="28"/>
          <w:szCs w:val="28"/>
        </w:rPr>
        <w:t>12</w:t>
      </w:r>
      <w:r>
        <w:rPr>
          <w:rFonts w:hint="eastAsia" w:ascii="仿宋_GB2312" w:eastAsia="仿宋_GB2312" w:cs="仿宋_GB2312"/>
          <w:color w:val="548DD4"/>
          <w:sz w:val="28"/>
          <w:szCs w:val="28"/>
        </w:rPr>
        <w:t>:00前将《受扶持单位拨款办理人员及帐户确认函》和《收款收据》（收款收据需按单个项目填写）、以及企业营业执照复印件、办理人员身份证复印件（复印件上签名留手机号）一式一份送至罗湖区文锦中路1008罗湖管理中心大厦2205室）。</w:t>
      </w:r>
    </w:p>
    <w:p>
      <w:pPr>
        <w:pStyle w:val="7"/>
        <w:spacing w:line="276" w:lineRule="auto"/>
        <w:rPr>
          <w:rFonts w:hint="eastAsia" w:ascii="仿宋_GB2312" w:eastAsia="仿宋_GB2312" w:cs="仿宋_GB2312"/>
          <w:color w:val="FF0000"/>
          <w:sz w:val="28"/>
          <w:szCs w:val="28"/>
        </w:rPr>
      </w:pPr>
    </w:p>
    <w:p>
      <w:pPr>
        <w:pStyle w:val="7"/>
        <w:spacing w:line="276" w:lineRule="auto"/>
        <w:rPr>
          <w:rFonts w:hint="eastAsia" w:ascii="仿宋_GB2312" w:eastAsia="仿宋_GB2312" w:cs="仿宋_GB2312"/>
          <w:color w:val="FF0000"/>
          <w:sz w:val="23"/>
          <w:szCs w:val="23"/>
        </w:rPr>
      </w:pPr>
    </w:p>
    <w:p>
      <w:pPr>
        <w:pStyle w:val="7"/>
        <w:spacing w:line="276" w:lineRule="auto"/>
        <w:rPr>
          <w:rFonts w:hint="eastAsia" w:ascii="仿宋_GB2312" w:eastAsia="仿宋_GB2312" w:cs="仿宋_GB2312"/>
          <w:color w:val="FF0000"/>
          <w:sz w:val="23"/>
          <w:szCs w:val="23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收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款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收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color w:val="000000"/>
          <w:sz w:val="32"/>
          <w:szCs w:val="32"/>
        </w:rPr>
        <w:t>据</w:t>
      </w:r>
      <w:r>
        <w:rPr>
          <w:rFonts w:ascii="楷体_GB2312" w:eastAsia="楷体_GB2312" w:cs="楷体_GB2312"/>
          <w:color w:val="00000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/>
          <w:sz w:val="30"/>
          <w:szCs w:val="30"/>
        </w:rPr>
      </w:pPr>
      <w:r>
        <w:rPr>
          <w:rFonts w:ascii="楷体_GB2312" w:eastAsia="楷体_GB2312" w:cs="楷体_GB2312"/>
          <w:color w:val="000000"/>
          <w:sz w:val="30"/>
          <w:szCs w:val="30"/>
        </w:rPr>
        <w:t>201</w:t>
      </w:r>
      <w:r>
        <w:rPr>
          <w:rFonts w:hint="eastAsia" w:ascii="楷体_GB2312" w:eastAsia="楷体_GB2312" w:cs="楷体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年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月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hint="eastAsia" w:ascii="楷体_GB2312" w:eastAsia="楷体_GB2312" w:cs="楷体_GB2312"/>
          <w:color w:val="000000"/>
          <w:sz w:val="30"/>
          <w:szCs w:val="30"/>
        </w:rPr>
        <w:t>日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ind w:firstLine="600"/>
        <w:rPr>
          <w:rFonts w:hint="eastAsia" w:ascii="楷体_GB2312" w:eastAsia="楷体_GB2312" w:cs="楷体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ind w:firstLine="600"/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</w:pPr>
      <w:r>
        <w:rPr>
          <w:rFonts w:hint="eastAsia" w:ascii="楷体_GB2312" w:eastAsia="楷体_GB2312" w:cs="楷体_GB2312"/>
          <w:color w:val="000000"/>
          <w:sz w:val="30"/>
          <w:szCs w:val="30"/>
        </w:rPr>
        <w:t>今收到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深圳市罗湖区政府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</w:t>
      </w:r>
    </w:p>
    <w:p>
      <w:pPr>
        <w:autoSpaceDE w:val="0"/>
        <w:autoSpaceDN w:val="0"/>
        <w:adjustRightInd w:val="0"/>
        <w:ind w:firstLine="600"/>
        <w:rPr>
          <w:rFonts w:asci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eastAsia="楷体_GB2312" w:cs="楷体_GB2312"/>
          <w:color w:val="000000"/>
          <w:sz w:val="28"/>
          <w:szCs w:val="28"/>
        </w:rPr>
        <w:t>交来：</w:t>
      </w:r>
      <w:r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/>
          <w:color w:val="000000"/>
          <w:sz w:val="28"/>
          <w:szCs w:val="28"/>
        </w:rPr>
        <w:t>年第三次产业转型升级专项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扶持资金科技创新实施细则（</w:t>
      </w:r>
      <w:r>
        <w:rPr>
          <w:rFonts w:hint="eastAsia" w:ascii="仿宋_GB2312" w:eastAsia="仿宋_GB2312" w:cs="仿宋_GB2312"/>
          <w:color w:val="FF0000"/>
          <w:sz w:val="28"/>
          <w:szCs w:val="28"/>
        </w:rPr>
        <w:t>下表中的“申请项目”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）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资金</w:t>
      </w:r>
      <w:r>
        <w:rPr>
          <w:rFonts w:ascii="楷体_GB2312" w:eastAsia="楷体_GB2312" w:cs="楷体_GB2312"/>
          <w:color w:val="000000"/>
          <w:sz w:val="28"/>
          <w:szCs w:val="28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万元。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rPr>
          <w:rFonts w:ascii="楷体_GB2312" w:eastAsia="楷体_GB2312" w:cs="楷体_GB2312"/>
          <w:color w:val="000000"/>
          <w:sz w:val="30"/>
          <w:szCs w:val="30"/>
        </w:rPr>
      </w:pPr>
      <w:r>
        <w:rPr>
          <w:rFonts w:hint="eastAsia" w:ascii="楷体_GB2312" w:eastAsia="楷体_GB2312" w:cs="楷体_GB2312"/>
          <w:color w:val="000000"/>
          <w:sz w:val="30"/>
          <w:szCs w:val="30"/>
        </w:rPr>
        <w:t>金额（大写）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拾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万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仟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佰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拾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元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角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hint="eastAsia" w:ascii="楷体_GB2312" w:eastAsia="楷体_GB2312" w:cs="楷体_GB2312"/>
          <w:color w:val="000000"/>
          <w:sz w:val="30"/>
          <w:szCs w:val="30"/>
          <w:u w:val="single"/>
        </w:rPr>
        <w:t>分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</w:t>
      </w:r>
    </w:p>
    <w:p>
      <w:pPr>
        <w:autoSpaceDE w:val="0"/>
        <w:autoSpaceDN w:val="0"/>
        <w:adjustRightInd w:val="0"/>
        <w:jc w:val="right"/>
        <w:rPr>
          <w:rFonts w:asci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eastAsia="楷体_GB2312" w:cs="楷体_GB2312"/>
          <w:color w:val="000000"/>
          <w:sz w:val="28"/>
          <w:szCs w:val="28"/>
        </w:rPr>
        <w:t>收据单位（加盖公司财务章）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</w:p>
    <w:p>
      <w:pPr>
        <w:pStyle w:val="7"/>
        <w:spacing w:line="276" w:lineRule="auto"/>
        <w:rPr>
          <w:rFonts w:hint="eastAsia" w:ascii="仿宋_GB2312" w:eastAsia="仿宋_GB2312" w:cs="仿宋_GB2312"/>
          <w:sz w:val="22"/>
          <w:szCs w:val="22"/>
        </w:rPr>
      </w:pPr>
    </w:p>
    <w:p>
      <w:pPr>
        <w:pStyle w:val="7"/>
        <w:spacing w:line="276" w:lineRule="auto"/>
        <w:rPr>
          <w:rFonts w:hint="eastAsia" w:ascii="仿宋_GB2312" w:eastAsia="仿宋_GB2312" w:cs="仿宋_GB2312"/>
          <w:b/>
          <w:sz w:val="22"/>
          <w:szCs w:val="22"/>
        </w:rPr>
      </w:pPr>
    </w:p>
    <w:p>
      <w:pPr>
        <w:pStyle w:val="7"/>
        <w:spacing w:line="276" w:lineRule="auto"/>
        <w:rPr>
          <w:rFonts w:hint="eastAsia" w:ascii="仿宋_GB2312" w:eastAsia="仿宋_GB2312" w:cs="仿宋_GB2312"/>
          <w:b/>
          <w:sz w:val="22"/>
          <w:szCs w:val="22"/>
        </w:rPr>
      </w:pPr>
    </w:p>
    <w:p>
      <w:pPr>
        <w:pStyle w:val="7"/>
        <w:spacing w:line="276" w:lineRule="auto"/>
        <w:rPr>
          <w:rFonts w:ascii="仿宋_GB2312" w:eastAsia="仿宋_GB2312" w:cs="仿宋_GB2312"/>
          <w:b/>
          <w:color w:val="2E74B5"/>
          <w:sz w:val="36"/>
          <w:szCs w:val="36"/>
        </w:rPr>
      </w:pPr>
      <w:r>
        <w:rPr>
          <w:rFonts w:hint="eastAsia" w:ascii="仿宋_GB2312" w:eastAsia="仿宋_GB2312" w:cs="仿宋_GB2312"/>
          <w:b/>
          <w:color w:val="2E74B5"/>
          <w:sz w:val="36"/>
          <w:szCs w:val="36"/>
        </w:rPr>
        <w:t>注：请用市面一式三联的收据，照上述格式填写，一定写明时间，且加盖公司财务章。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 w:restart="newSecti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2967"/>
    <w:rsid w:val="14EC00D6"/>
    <w:rsid w:val="1AE55B9E"/>
    <w:rsid w:val="1F2F6D06"/>
    <w:rsid w:val="342049BC"/>
    <w:rsid w:val="367123DD"/>
    <w:rsid w:val="394C37DD"/>
    <w:rsid w:val="3AF009D7"/>
    <w:rsid w:val="556C770B"/>
    <w:rsid w:val="5FD809B1"/>
    <w:rsid w:val="681006C5"/>
    <w:rsid w:val="6B9C5F39"/>
    <w:rsid w:val="6BBE2FB9"/>
    <w:rsid w:val="6C9E000F"/>
    <w:rsid w:val="7BFB4EBF"/>
    <w:rsid w:val="7DD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 (2)1"/>
    <w:basedOn w:val="7"/>
    <w:next w:val="7"/>
    <w:uiPriority w:val="99"/>
    <w:rPr>
      <w:rFonts w:cs="Times New Roman"/>
      <w:color w:val="auto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3643</Words>
  <Characters>3809</Characters>
  <Lines>0</Lines>
  <Paragraphs>0</Paragraphs>
  <TotalTime>1</TotalTime>
  <ScaleCrop>false</ScaleCrop>
  <LinksUpToDate>false</LinksUpToDate>
  <CharactersWithSpaces>3923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A001陈飞知识产权+高新+审计+资助</cp:lastModifiedBy>
  <dcterms:modified xsi:type="dcterms:W3CDTF">2019-05-20T10:22:32Z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